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7A29" w14:textId="7FB090C3" w:rsidR="004B1E7D" w:rsidRPr="00581DFC" w:rsidRDefault="00581DFC" w:rsidP="004B1E7D">
      <w:pPr>
        <w:rPr>
          <w:rFonts w:ascii="Cambria" w:hAnsi="Cambria"/>
          <w:b/>
          <w:bCs/>
        </w:rPr>
      </w:pPr>
      <w:r w:rsidRPr="00581DFC">
        <w:rPr>
          <w:rFonts w:ascii="Cambria" w:hAnsi="Cambria"/>
          <w:b/>
          <w:bCs/>
        </w:rPr>
        <w:t>LETTERHEAD HERE</w:t>
      </w:r>
    </w:p>
    <w:p w14:paraId="67815E39" w14:textId="77777777" w:rsidR="004B1E7D" w:rsidRPr="00581DFC" w:rsidRDefault="004B1E7D" w:rsidP="004B1E7D">
      <w:pPr>
        <w:rPr>
          <w:rFonts w:ascii="Cambria" w:hAnsi="Cambria"/>
          <w:b/>
          <w:bCs/>
        </w:rPr>
      </w:pPr>
    </w:p>
    <w:p w14:paraId="62B60AEB" w14:textId="69089915" w:rsidR="004B1E7D" w:rsidRPr="00581DFC" w:rsidRDefault="004B1E7D" w:rsidP="004B1E7D">
      <w:pPr>
        <w:jc w:val="right"/>
        <w:rPr>
          <w:rFonts w:ascii="Cambria" w:hAnsi="Cambria"/>
        </w:rPr>
      </w:pPr>
      <w:r w:rsidRPr="00581DFC">
        <w:rPr>
          <w:rFonts w:ascii="Cambria" w:hAnsi="Cambria"/>
          <w:highlight w:val="yellow"/>
        </w:rPr>
        <w:t>Thursday, September 17, 2020</w:t>
      </w:r>
    </w:p>
    <w:p w14:paraId="09E5A0E9" w14:textId="495ABBCC" w:rsidR="004B1E7D" w:rsidRPr="00581DFC" w:rsidRDefault="004B1E7D" w:rsidP="004B1E7D">
      <w:pPr>
        <w:spacing w:line="240" w:lineRule="auto"/>
        <w:rPr>
          <w:rFonts w:ascii="Cambria" w:hAnsi="Cambria"/>
        </w:rPr>
      </w:pPr>
    </w:p>
    <w:p w14:paraId="16D0946E" w14:textId="6689F3F4" w:rsidR="004B1E7D" w:rsidRPr="00581DFC" w:rsidRDefault="00581DFC" w:rsidP="004B1E7D">
      <w:pPr>
        <w:spacing w:line="240" w:lineRule="auto"/>
        <w:rPr>
          <w:rFonts w:ascii="Cambria" w:hAnsi="Cambria"/>
        </w:rPr>
      </w:pPr>
      <w:r>
        <w:rPr>
          <w:rFonts w:ascii="Cambria" w:hAnsi="Cambria"/>
        </w:rPr>
        <w:t>Name of Subrecipient</w:t>
      </w:r>
      <w:r w:rsidR="004B1E7D" w:rsidRPr="00581DFC">
        <w:rPr>
          <w:rFonts w:ascii="Cambria" w:hAnsi="Cambria"/>
        </w:rPr>
        <w:br/>
      </w:r>
      <w:r>
        <w:rPr>
          <w:rFonts w:ascii="Cambria" w:hAnsi="Cambria"/>
        </w:rPr>
        <w:t>PO Box 123</w:t>
      </w:r>
      <w:r w:rsidR="004B1E7D" w:rsidRPr="00581DFC">
        <w:rPr>
          <w:rFonts w:ascii="Cambria" w:hAnsi="Cambria"/>
        </w:rPr>
        <w:br/>
        <w:t>Sacramento, CA 95818</w:t>
      </w:r>
    </w:p>
    <w:p w14:paraId="3E79FAF0" w14:textId="1247B746" w:rsidR="004B1E7D" w:rsidRPr="00581DFC" w:rsidRDefault="004B1E7D" w:rsidP="004B1E7D">
      <w:pPr>
        <w:rPr>
          <w:rFonts w:ascii="Cambria" w:hAnsi="Cambria"/>
        </w:rPr>
      </w:pPr>
    </w:p>
    <w:p w14:paraId="644EBA11" w14:textId="53BF7AC2" w:rsidR="004B1E7D" w:rsidRPr="00581DFC" w:rsidRDefault="004B1E7D" w:rsidP="004B1E7D">
      <w:pPr>
        <w:rPr>
          <w:rFonts w:ascii="Cambria" w:hAnsi="Cambria"/>
        </w:rPr>
      </w:pPr>
      <w:r w:rsidRPr="00581DFC">
        <w:rPr>
          <w:rFonts w:ascii="Cambria" w:hAnsi="Cambria"/>
        </w:rPr>
        <w:t xml:space="preserve">Dear Ms. </w:t>
      </w:r>
      <w:r w:rsidR="00581DFC">
        <w:rPr>
          <w:rFonts w:ascii="Cambria" w:hAnsi="Cambria"/>
        </w:rPr>
        <w:t>First Name Last Name</w:t>
      </w:r>
    </w:p>
    <w:p w14:paraId="7B8CAF77" w14:textId="5589245E" w:rsidR="004B1E7D" w:rsidRPr="00581DFC" w:rsidRDefault="004B1E7D" w:rsidP="004B1E7D">
      <w:pPr>
        <w:jc w:val="both"/>
        <w:rPr>
          <w:rFonts w:ascii="Cambria" w:hAnsi="Cambria"/>
        </w:rPr>
      </w:pPr>
      <w:r w:rsidRPr="00581DFC">
        <w:rPr>
          <w:rFonts w:ascii="Cambria" w:hAnsi="Cambria"/>
        </w:rPr>
        <w:t xml:space="preserve">On behalf of the </w:t>
      </w:r>
      <w:r w:rsidR="00581DFC">
        <w:rPr>
          <w:rFonts w:ascii="Cambria" w:hAnsi="Cambria"/>
        </w:rPr>
        <w:t>Tribe of _____</w:t>
      </w:r>
      <w:r w:rsidRPr="00581DFC">
        <w:rPr>
          <w:rFonts w:ascii="Cambria" w:hAnsi="Cambria"/>
        </w:rPr>
        <w:t xml:space="preserve"> I want to thank you for the project submission. We are pleased to inform you that the </w:t>
      </w:r>
      <w:r w:rsidR="00581DFC">
        <w:rPr>
          <w:rFonts w:ascii="Cambria" w:hAnsi="Cambria"/>
        </w:rPr>
        <w:t>Name of Subrecipient</w:t>
      </w:r>
      <w:r w:rsidRPr="00581DFC">
        <w:rPr>
          <w:rFonts w:ascii="Cambria" w:hAnsi="Cambria"/>
        </w:rPr>
        <w:t xml:space="preserve"> proposal was accepted for the </w:t>
      </w:r>
      <w:r w:rsidR="00D00A0A" w:rsidRPr="00581DFC">
        <w:rPr>
          <w:rFonts w:ascii="Cambria" w:hAnsi="Cambria"/>
        </w:rPr>
        <w:t>t</w:t>
      </w:r>
      <w:r w:rsidRPr="00581DFC">
        <w:rPr>
          <w:rFonts w:ascii="Cambria" w:hAnsi="Cambria"/>
        </w:rPr>
        <w:t xml:space="preserve">ribe’s </w:t>
      </w:r>
      <w:r w:rsidR="00A71A76">
        <w:rPr>
          <w:rFonts w:ascii="Cambria" w:hAnsi="Cambria"/>
        </w:rPr>
        <w:t>American Rescue Plan Act Coronavirus State and Local Fiscal Recovery Funds (ARPA-CSLFR)</w:t>
      </w:r>
      <w:r w:rsidR="00397D87" w:rsidRPr="00581DFC">
        <w:rPr>
          <w:rFonts w:ascii="Cambria" w:hAnsi="Cambria"/>
        </w:rPr>
        <w:t xml:space="preserve"> in the amount of $</w:t>
      </w:r>
      <w:r w:rsidR="00581DFC">
        <w:rPr>
          <w:rFonts w:ascii="Cambria" w:hAnsi="Cambria"/>
        </w:rPr>
        <w:t>XXXX.</w:t>
      </w:r>
    </w:p>
    <w:p w14:paraId="53931584" w14:textId="1A94903C" w:rsidR="00D00A0A" w:rsidRPr="00581DFC" w:rsidRDefault="00D00A0A" w:rsidP="004B1E7D">
      <w:pPr>
        <w:jc w:val="both"/>
        <w:rPr>
          <w:rFonts w:ascii="Cambria" w:hAnsi="Cambria"/>
        </w:rPr>
      </w:pPr>
      <w:r w:rsidRPr="00581DFC">
        <w:rPr>
          <w:rFonts w:ascii="Cambria" w:hAnsi="Cambria"/>
        </w:rPr>
        <w:t xml:space="preserve">Virtually every tribe and tribal organization </w:t>
      </w:r>
      <w:r w:rsidR="00397D87" w:rsidRPr="00581DFC">
        <w:rPr>
          <w:rFonts w:ascii="Cambria" w:hAnsi="Cambria"/>
        </w:rPr>
        <w:t xml:space="preserve">has faced setbacks as a direct result of COVID-19. To respond, </w:t>
      </w:r>
      <w:r w:rsidR="00581DFC">
        <w:rPr>
          <w:rFonts w:ascii="Cambria" w:hAnsi="Cambria"/>
        </w:rPr>
        <w:t>Tribe of ____</w:t>
      </w:r>
      <w:r w:rsidR="00397D87" w:rsidRPr="00581DFC">
        <w:rPr>
          <w:rFonts w:ascii="Cambria" w:hAnsi="Cambria"/>
        </w:rPr>
        <w:t xml:space="preserve"> has taken an approach of funding projects and expenditures that is built on the principles of preparing, preventing, and recovering from COVID-19. The tribal council and I continue to be awestruck by tribes and tribal organizations</w:t>
      </w:r>
      <w:r w:rsidR="00FE4839" w:rsidRPr="00581DFC">
        <w:rPr>
          <w:rFonts w:ascii="Cambria" w:hAnsi="Cambria"/>
        </w:rPr>
        <w:t>,</w:t>
      </w:r>
      <w:r w:rsidR="00397D87" w:rsidRPr="00581DFC">
        <w:rPr>
          <w:rFonts w:ascii="Cambria" w:hAnsi="Cambria"/>
        </w:rPr>
        <w:t xml:space="preserve"> such as CTFC’s remarkable resourcefulness, decency and care of our people, and humanity in keeping at-risk children safe.</w:t>
      </w:r>
    </w:p>
    <w:p w14:paraId="111D1E36" w14:textId="17D36505" w:rsidR="00D00A0A" w:rsidRPr="00581DFC" w:rsidRDefault="004B1E7D" w:rsidP="00D00A0A">
      <w:pPr>
        <w:jc w:val="both"/>
        <w:rPr>
          <w:rFonts w:ascii="Cambria" w:hAnsi="Cambria" w:cs="Calibri"/>
        </w:rPr>
      </w:pPr>
      <w:r w:rsidRPr="00581DFC">
        <w:rPr>
          <w:rFonts w:ascii="Cambria" w:hAnsi="Cambria" w:cs="Calibri"/>
        </w:rPr>
        <w:t xml:space="preserve">This </w:t>
      </w:r>
      <w:r w:rsidR="00A71A76">
        <w:rPr>
          <w:rFonts w:ascii="Cambria" w:hAnsi="Cambria" w:cs="Calibri"/>
        </w:rPr>
        <w:t>Coronavirus State and Local Fiscal Recovery Funds - ARPA</w:t>
      </w:r>
      <w:r w:rsidRPr="00581DFC">
        <w:rPr>
          <w:rFonts w:ascii="Cambria" w:hAnsi="Cambria" w:cs="Calibri"/>
        </w:rPr>
        <w:t xml:space="preserve"> (</w:t>
      </w:r>
      <w:r w:rsidR="00A71A76">
        <w:rPr>
          <w:rFonts w:ascii="Cambria" w:hAnsi="Cambria" w:cs="Calibri"/>
        </w:rPr>
        <w:t>ARPA</w:t>
      </w:r>
      <w:r w:rsidRPr="00581DFC">
        <w:rPr>
          <w:rFonts w:ascii="Cambria" w:hAnsi="Cambria" w:cs="Calibri"/>
        </w:rPr>
        <w:t>-</w:t>
      </w:r>
      <w:r w:rsidR="00A71A76">
        <w:rPr>
          <w:rFonts w:ascii="Cambria" w:hAnsi="Cambria" w:cs="Calibri"/>
        </w:rPr>
        <w:t>CSLFR</w:t>
      </w:r>
      <w:r w:rsidRPr="00581DFC">
        <w:rPr>
          <w:rFonts w:ascii="Cambria" w:hAnsi="Cambria" w:cs="Calibri"/>
        </w:rPr>
        <w:t xml:space="preserve">) funding award letter is based on the </w:t>
      </w:r>
      <w:r w:rsidR="00D00A0A" w:rsidRPr="00581DFC">
        <w:rPr>
          <w:rFonts w:ascii="Cambria" w:hAnsi="Cambria" w:cs="Calibri"/>
        </w:rPr>
        <w:t xml:space="preserve">narrative and </w:t>
      </w:r>
      <w:r w:rsidRPr="00581DFC">
        <w:rPr>
          <w:rFonts w:ascii="Cambria" w:hAnsi="Cambria" w:cs="Calibri"/>
        </w:rPr>
        <w:t xml:space="preserve">budget </w:t>
      </w:r>
      <w:r w:rsidR="00D00A0A" w:rsidRPr="00581DFC">
        <w:rPr>
          <w:rFonts w:ascii="Cambria" w:hAnsi="Cambria" w:cs="Calibri"/>
        </w:rPr>
        <w:t>submitted and presented to tribal council</w:t>
      </w:r>
      <w:r w:rsidRPr="00581DFC">
        <w:rPr>
          <w:rFonts w:ascii="Cambria" w:hAnsi="Cambria" w:cs="Calibri"/>
        </w:rPr>
        <w:t xml:space="preserve">. The </w:t>
      </w:r>
      <w:r w:rsidR="00A71A76">
        <w:rPr>
          <w:rFonts w:ascii="Cambria" w:hAnsi="Cambria" w:cs="Calibri"/>
        </w:rPr>
        <w:t>ARPA-CSLFR</w:t>
      </w:r>
      <w:r w:rsidRPr="00581DFC">
        <w:rPr>
          <w:rFonts w:ascii="Cambria" w:hAnsi="Cambria" w:cs="Calibri"/>
        </w:rPr>
        <w:t xml:space="preserve"> is subject to an audit and standard grant management guidelines. Thus, we are including </w:t>
      </w:r>
      <w:r w:rsidR="00D00A0A" w:rsidRPr="00581DFC">
        <w:rPr>
          <w:rFonts w:ascii="Cambria" w:hAnsi="Cambria" w:cs="Calibri"/>
        </w:rPr>
        <w:t>a subrecipient agreement that must be signed</w:t>
      </w:r>
      <w:r w:rsidRPr="00581DFC">
        <w:rPr>
          <w:rFonts w:ascii="Cambria" w:hAnsi="Cambria" w:cs="Calibri"/>
        </w:rPr>
        <w:t xml:space="preserve">. Please note that as a subrecipient you are required to report the progress of your expenditures to </w:t>
      </w:r>
      <w:r w:rsidR="00D00A0A" w:rsidRPr="00581DFC">
        <w:rPr>
          <w:rFonts w:ascii="Cambria" w:hAnsi="Cambria" w:cs="Calibri"/>
        </w:rPr>
        <w:t xml:space="preserve">the </w:t>
      </w:r>
      <w:r w:rsidR="00581DFC">
        <w:rPr>
          <w:rFonts w:ascii="Cambria" w:hAnsi="Cambria" w:cs="Calibri"/>
        </w:rPr>
        <w:t>Tribe of ____</w:t>
      </w:r>
      <w:r w:rsidR="00D00A0A" w:rsidRPr="00581DFC">
        <w:rPr>
          <w:rFonts w:ascii="Cambria" w:hAnsi="Cambria" w:cs="Calibri"/>
        </w:rPr>
        <w:t xml:space="preserve"> </w:t>
      </w:r>
      <w:r w:rsidR="00A71A76">
        <w:rPr>
          <w:rFonts w:ascii="Cambria" w:hAnsi="Cambria" w:cs="Calibri"/>
        </w:rPr>
        <w:t>ARPA</w:t>
      </w:r>
      <w:r w:rsidR="00FE4839" w:rsidRPr="00581DFC">
        <w:rPr>
          <w:rFonts w:ascii="Cambria" w:hAnsi="Cambria" w:cs="Calibri"/>
        </w:rPr>
        <w:t xml:space="preserve"> team every two weeks</w:t>
      </w:r>
      <w:r w:rsidR="00D00A0A" w:rsidRPr="00581DFC">
        <w:rPr>
          <w:rFonts w:ascii="Cambria" w:hAnsi="Cambria" w:cs="Calibri"/>
        </w:rPr>
        <w:t>.</w:t>
      </w:r>
      <w:r w:rsidR="00FE4839" w:rsidRPr="00581DFC">
        <w:rPr>
          <w:rFonts w:ascii="Cambria" w:hAnsi="Cambria" w:cs="Calibri"/>
        </w:rPr>
        <w:t xml:space="preserve"> </w:t>
      </w:r>
    </w:p>
    <w:p w14:paraId="309688DB" w14:textId="3AB61135" w:rsidR="00D00A0A" w:rsidRPr="00581DFC" w:rsidRDefault="00D00A0A" w:rsidP="00D00A0A">
      <w:pPr>
        <w:jc w:val="both"/>
        <w:rPr>
          <w:rFonts w:ascii="Cambria" w:hAnsi="Cambria" w:cs="Calibri"/>
        </w:rPr>
      </w:pPr>
      <w:r w:rsidRPr="00581DFC">
        <w:rPr>
          <w:rFonts w:ascii="Cambria" w:hAnsi="Cambria" w:cs="Calibri"/>
        </w:rPr>
        <w:t xml:space="preserve">If your project is underbudget, the remaining funds will be returned to the </w:t>
      </w:r>
      <w:r w:rsidR="00581DFC">
        <w:rPr>
          <w:rFonts w:ascii="Cambria" w:hAnsi="Cambria" w:cs="Calibri"/>
        </w:rPr>
        <w:t>Tribe of _____</w:t>
      </w:r>
      <w:r w:rsidRPr="00581DFC">
        <w:rPr>
          <w:rFonts w:ascii="Cambria" w:hAnsi="Cambria" w:cs="Calibri"/>
        </w:rPr>
        <w:t xml:space="preserve"> for future use to prepare, prevent, and recover from the coronavirus. </w:t>
      </w:r>
      <w:r w:rsidRPr="00581DFC">
        <w:rPr>
          <w:rFonts w:ascii="Cambria" w:hAnsi="Cambria" w:cs="Calibri"/>
          <w:color w:val="000000" w:themeColor="text1"/>
        </w:rPr>
        <w:t xml:space="preserve">Modifications to a prior-approved </w:t>
      </w:r>
      <w:r w:rsidR="00A71A76">
        <w:rPr>
          <w:rFonts w:ascii="Cambria" w:hAnsi="Cambria" w:cs="Calibri"/>
          <w:color w:val="000000" w:themeColor="text1"/>
        </w:rPr>
        <w:t>ARPA-CSLFR</w:t>
      </w:r>
      <w:r w:rsidRPr="00581DFC">
        <w:rPr>
          <w:rFonts w:ascii="Cambria" w:hAnsi="Cambria" w:cs="Calibri"/>
          <w:color w:val="000000" w:themeColor="text1"/>
        </w:rPr>
        <w:t xml:space="preserve"> project budget must adhere to the tribe’s polic</w:t>
      </w:r>
      <w:r w:rsidR="00FE4839" w:rsidRPr="00581DFC">
        <w:rPr>
          <w:rFonts w:ascii="Cambria" w:hAnsi="Cambria" w:cs="Calibri"/>
          <w:color w:val="000000" w:themeColor="text1"/>
        </w:rPr>
        <w:t>ies</w:t>
      </w:r>
      <w:r w:rsidRPr="00581DFC">
        <w:rPr>
          <w:rFonts w:ascii="Cambria" w:hAnsi="Cambria" w:cs="Calibri"/>
          <w:color w:val="000000" w:themeColor="text1"/>
        </w:rPr>
        <w:t xml:space="preserve"> and procedures for budget modifications. </w:t>
      </w:r>
    </w:p>
    <w:p w14:paraId="7375F084" w14:textId="04F8E115" w:rsidR="00D00A0A" w:rsidRPr="00581DFC" w:rsidRDefault="00D00A0A" w:rsidP="00D00A0A">
      <w:pPr>
        <w:jc w:val="both"/>
        <w:rPr>
          <w:rFonts w:ascii="Cambria" w:hAnsi="Cambria" w:cs="Calibri"/>
        </w:rPr>
      </w:pPr>
      <w:r w:rsidRPr="00581DFC">
        <w:rPr>
          <w:rFonts w:ascii="Cambria" w:hAnsi="Cambria" w:cs="Calibri"/>
        </w:rPr>
        <w:t>Thank you again for the good work that you do for tribe in keeping our community safe during this time.</w:t>
      </w:r>
    </w:p>
    <w:p w14:paraId="5ADFA1A4" w14:textId="38947A07" w:rsidR="00397D87" w:rsidRPr="00581DFC" w:rsidRDefault="00397D87" w:rsidP="00D00A0A">
      <w:pPr>
        <w:jc w:val="both"/>
        <w:rPr>
          <w:rFonts w:ascii="Cambria" w:hAnsi="Cambria" w:cs="Calibri"/>
        </w:rPr>
      </w:pPr>
    </w:p>
    <w:p w14:paraId="331A384F" w14:textId="77777777" w:rsidR="00397D87" w:rsidRPr="00581DFC" w:rsidRDefault="00397D87" w:rsidP="00D00A0A">
      <w:pPr>
        <w:jc w:val="both"/>
        <w:rPr>
          <w:rFonts w:ascii="Cambria" w:hAnsi="Cambria" w:cs="Calibri"/>
        </w:rPr>
      </w:pPr>
    </w:p>
    <w:p w14:paraId="476FF8C1" w14:textId="21EDBBF0" w:rsidR="00397D87" w:rsidRPr="00581DFC" w:rsidRDefault="00397D87" w:rsidP="00397D87">
      <w:pPr>
        <w:rPr>
          <w:rFonts w:ascii="Cambria" w:hAnsi="Cambria" w:cs="Calibri"/>
        </w:rPr>
      </w:pPr>
      <w:r w:rsidRPr="00581DFC">
        <w:rPr>
          <w:rFonts w:ascii="Cambria" w:hAnsi="Cambria" w:cs="Calibri"/>
        </w:rPr>
        <w:t xml:space="preserve">Chairman </w:t>
      </w:r>
      <w:r w:rsidR="00581DFC">
        <w:rPr>
          <w:rFonts w:ascii="Cambria" w:hAnsi="Cambria" w:cs="Calibri"/>
        </w:rPr>
        <w:t>NAME</w:t>
      </w:r>
      <w:r w:rsidRPr="00581DFC">
        <w:rPr>
          <w:rFonts w:ascii="Cambria" w:hAnsi="Cambria" w:cs="Calibri"/>
        </w:rPr>
        <w:br/>
      </w:r>
      <w:r w:rsidR="00581DFC">
        <w:rPr>
          <w:rFonts w:ascii="Cambria" w:hAnsi="Cambria" w:cs="Calibri"/>
        </w:rPr>
        <w:t>Tribe of _____</w:t>
      </w:r>
      <w:r w:rsidRPr="00581DFC">
        <w:rPr>
          <w:rFonts w:ascii="Cambria" w:hAnsi="Cambria" w:cs="Calibri"/>
        </w:rPr>
        <w:br/>
      </w:r>
      <w:hyperlink r:id="rId7" w:history="1">
        <w:r w:rsidR="00581DFC">
          <w:rPr>
            <w:rStyle w:val="Hyperlink"/>
            <w:rFonts w:ascii="Cambria" w:hAnsi="Cambria" w:cs="Calibri"/>
          </w:rPr>
          <w:t>EMAIL</w:t>
        </w:r>
      </w:hyperlink>
      <w:r w:rsidR="00581DFC">
        <w:rPr>
          <w:rStyle w:val="Hyperlink"/>
          <w:rFonts w:ascii="Cambria" w:hAnsi="Cambria" w:cs="Calibri"/>
        </w:rPr>
        <w:t xml:space="preserve"> ADDRESS HERE</w:t>
      </w:r>
      <w:r w:rsidRPr="00581DFC">
        <w:rPr>
          <w:rFonts w:ascii="Cambria" w:hAnsi="Cambria" w:cs="Calibri"/>
        </w:rPr>
        <w:t xml:space="preserve"> </w:t>
      </w:r>
      <w:r w:rsidRPr="00581DFC">
        <w:rPr>
          <w:rFonts w:ascii="Cambria" w:hAnsi="Cambria" w:cs="Calibri"/>
        </w:rPr>
        <w:br/>
        <w:t>(</w:t>
      </w:r>
      <w:r w:rsidR="00581DFC">
        <w:rPr>
          <w:rFonts w:ascii="Cambria" w:hAnsi="Cambria" w:cs="Calibri"/>
        </w:rPr>
        <w:t>555</w:t>
      </w:r>
      <w:r w:rsidRPr="00581DFC">
        <w:rPr>
          <w:rFonts w:ascii="Cambria" w:hAnsi="Cambria" w:cs="Calibri"/>
        </w:rPr>
        <w:t xml:space="preserve">) </w:t>
      </w:r>
      <w:r w:rsidR="00581DFC">
        <w:rPr>
          <w:rFonts w:ascii="Cambria" w:hAnsi="Cambria" w:cs="Calibri"/>
        </w:rPr>
        <w:t>555</w:t>
      </w:r>
      <w:r w:rsidRPr="00581DFC">
        <w:rPr>
          <w:rFonts w:ascii="Cambria" w:hAnsi="Cambria" w:cs="Calibri"/>
        </w:rPr>
        <w:t>-</w:t>
      </w:r>
      <w:r w:rsidR="00581DFC">
        <w:rPr>
          <w:rFonts w:ascii="Cambria" w:hAnsi="Cambria" w:cs="Calibri"/>
        </w:rPr>
        <w:t>555</w:t>
      </w:r>
    </w:p>
    <w:p w14:paraId="32C0ADCA" w14:textId="77777777" w:rsidR="00D00A0A" w:rsidRPr="00581DFC" w:rsidRDefault="00D00A0A" w:rsidP="00D00A0A">
      <w:pPr>
        <w:jc w:val="both"/>
        <w:rPr>
          <w:rFonts w:ascii="Cambria" w:hAnsi="Cambria" w:cs="Calibri"/>
        </w:rPr>
      </w:pPr>
    </w:p>
    <w:p w14:paraId="0CB756E3" w14:textId="384FB53D" w:rsidR="004B1E7D" w:rsidRDefault="004B1E7D" w:rsidP="004B1E7D">
      <w:pPr>
        <w:jc w:val="both"/>
        <w:rPr>
          <w:rFonts w:ascii="Cambria" w:hAnsi="Cambria"/>
        </w:rPr>
      </w:pPr>
    </w:p>
    <w:p w14:paraId="7C995689" w14:textId="77777777" w:rsidR="00581DFC" w:rsidRPr="00581DFC" w:rsidRDefault="00581DFC" w:rsidP="004B1E7D">
      <w:pPr>
        <w:jc w:val="both"/>
        <w:rPr>
          <w:rFonts w:ascii="Cambria" w:hAnsi="Cambria"/>
        </w:rPr>
      </w:pPr>
    </w:p>
    <w:p w14:paraId="72B7F955" w14:textId="5389EFE1" w:rsidR="00581DFC" w:rsidRPr="00581DFC" w:rsidRDefault="00581DFC" w:rsidP="00581DFC">
      <w:pPr>
        <w:pStyle w:val="Header"/>
        <w:jc w:val="center"/>
        <w:rPr>
          <w:rFonts w:ascii="Cambria" w:hAnsi="Cambria"/>
          <w:sz w:val="32"/>
          <w:szCs w:val="32"/>
        </w:rPr>
      </w:pPr>
      <w:r w:rsidRPr="00581DFC">
        <w:rPr>
          <w:rFonts w:ascii="Cambria" w:hAnsi="Cambria"/>
          <w:sz w:val="32"/>
          <w:szCs w:val="32"/>
        </w:rPr>
        <w:lastRenderedPageBreak/>
        <w:t>Tribe of __________</w:t>
      </w:r>
    </w:p>
    <w:p w14:paraId="443B9013" w14:textId="32CB552C" w:rsidR="00581DFC" w:rsidRPr="00581DFC" w:rsidRDefault="00581DFC" w:rsidP="00581DFC">
      <w:pPr>
        <w:pStyle w:val="Header"/>
        <w:jc w:val="center"/>
        <w:rPr>
          <w:rFonts w:ascii="Cambria" w:hAnsi="Cambria"/>
          <w:sz w:val="32"/>
          <w:szCs w:val="32"/>
        </w:rPr>
      </w:pPr>
      <w:r w:rsidRPr="00581DFC">
        <w:rPr>
          <w:rFonts w:ascii="Cambria" w:hAnsi="Cambria"/>
          <w:sz w:val="32"/>
          <w:szCs w:val="32"/>
        </w:rPr>
        <w:t xml:space="preserve">Subrecipient </w:t>
      </w:r>
      <w:r>
        <w:rPr>
          <w:rFonts w:ascii="Cambria" w:hAnsi="Cambria"/>
          <w:sz w:val="32"/>
          <w:szCs w:val="32"/>
        </w:rPr>
        <w:t>Agreement</w:t>
      </w:r>
    </w:p>
    <w:p w14:paraId="352CFABA" w14:textId="77777777" w:rsidR="00FC41FA" w:rsidRPr="00581DFC" w:rsidRDefault="00FC41FA" w:rsidP="00FC41FA">
      <w:pPr>
        <w:spacing w:line="480" w:lineRule="atLeast"/>
        <w:jc w:val="center"/>
        <w:rPr>
          <w:rFonts w:ascii="Cambria" w:hAnsi="Cambria"/>
        </w:rPr>
      </w:pPr>
    </w:p>
    <w:p w14:paraId="199B8EC9" w14:textId="3D28EBE4" w:rsidR="00FC41FA" w:rsidRPr="00581DFC" w:rsidRDefault="00FC41FA" w:rsidP="00FC41FA">
      <w:pPr>
        <w:tabs>
          <w:tab w:val="left" w:pos="1440"/>
          <w:tab w:val="left" w:pos="6030"/>
          <w:tab w:val="left" w:pos="9000"/>
        </w:tabs>
        <w:jc w:val="both"/>
        <w:rPr>
          <w:rFonts w:ascii="Cambria" w:hAnsi="Cambria"/>
        </w:rPr>
      </w:pPr>
      <w:r w:rsidRPr="00581DFC">
        <w:rPr>
          <w:rFonts w:ascii="Cambria" w:hAnsi="Cambria"/>
        </w:rPr>
        <w:t xml:space="preserve">The following statements and provisions are acknowledged and agreed upon by and between the </w:t>
      </w:r>
      <w:r w:rsidR="00581DFC">
        <w:rPr>
          <w:rFonts w:ascii="Cambria" w:hAnsi="Cambria"/>
          <w:b/>
          <w:bCs/>
          <w:u w:val="single"/>
        </w:rPr>
        <w:t>Tribe of _____</w:t>
      </w:r>
      <w:r w:rsidRPr="00581DFC">
        <w:rPr>
          <w:rFonts w:ascii="Cambria" w:hAnsi="Cambria"/>
        </w:rPr>
        <w:t xml:space="preserve"> as the “</w:t>
      </w:r>
      <w:r w:rsidRPr="00581DFC">
        <w:rPr>
          <w:rFonts w:ascii="Cambria" w:hAnsi="Cambria"/>
          <w:b/>
        </w:rPr>
        <w:t>Subrecipient</w:t>
      </w:r>
      <w:r w:rsidRPr="00581DFC">
        <w:rPr>
          <w:rFonts w:ascii="Cambria" w:hAnsi="Cambria"/>
        </w:rPr>
        <w:t xml:space="preserve">” and the </w:t>
      </w:r>
      <w:r w:rsidR="00581DFC">
        <w:rPr>
          <w:rFonts w:ascii="Cambria" w:hAnsi="Cambria"/>
          <w:b/>
          <w:u w:val="single"/>
        </w:rPr>
        <w:t>Name of Subrecipient</w:t>
      </w:r>
      <w:r w:rsidRPr="00581DFC">
        <w:rPr>
          <w:rFonts w:ascii="Cambria" w:hAnsi="Cambria"/>
        </w:rPr>
        <w:t xml:space="preserve"> as the </w:t>
      </w:r>
      <w:r w:rsidRPr="00581DFC">
        <w:rPr>
          <w:rFonts w:ascii="Cambria" w:hAnsi="Cambria"/>
          <w:b/>
        </w:rPr>
        <w:t>“Grantee</w:t>
      </w:r>
      <w:r w:rsidRPr="00581DFC">
        <w:rPr>
          <w:rFonts w:ascii="Cambria" w:hAnsi="Cambria"/>
        </w:rPr>
        <w:t xml:space="preserve">” and provider of such funds pursuant to the </w:t>
      </w:r>
      <w:r w:rsidR="00A71A76">
        <w:rPr>
          <w:rFonts w:ascii="Cambria" w:hAnsi="Cambria" w:cs="Calibri"/>
        </w:rPr>
        <w:t>Coronavirus State and Local Fiscal Recovery Funds - ARPA</w:t>
      </w:r>
      <w:r w:rsidR="00A71A76" w:rsidRPr="00581DFC">
        <w:rPr>
          <w:rFonts w:ascii="Cambria" w:hAnsi="Cambria" w:cs="Calibri"/>
        </w:rPr>
        <w:t xml:space="preserve"> (</w:t>
      </w:r>
      <w:r w:rsidR="00A71A76">
        <w:rPr>
          <w:rFonts w:ascii="Cambria" w:hAnsi="Cambria" w:cs="Calibri"/>
        </w:rPr>
        <w:t>ARPA</w:t>
      </w:r>
      <w:r w:rsidR="00A71A76" w:rsidRPr="00581DFC">
        <w:rPr>
          <w:rFonts w:ascii="Cambria" w:hAnsi="Cambria" w:cs="Calibri"/>
        </w:rPr>
        <w:t>-</w:t>
      </w:r>
      <w:r w:rsidR="00A71A76">
        <w:rPr>
          <w:rFonts w:ascii="Cambria" w:hAnsi="Cambria" w:cs="Calibri"/>
        </w:rPr>
        <w:t>CSLFR</w:t>
      </w:r>
      <w:r w:rsidR="00A71A76" w:rsidRPr="00581DFC">
        <w:rPr>
          <w:rFonts w:ascii="Cambria" w:hAnsi="Cambria" w:cs="Calibri"/>
        </w:rPr>
        <w:t>)</w:t>
      </w:r>
      <w:r w:rsidRPr="00581DFC">
        <w:rPr>
          <w:rFonts w:ascii="Cambria" w:hAnsi="Cambria"/>
        </w:rPr>
        <w:t>. This agreement is entered into this</w:t>
      </w:r>
      <w:r w:rsidR="00B00411" w:rsidRPr="00581DFC">
        <w:rPr>
          <w:rFonts w:ascii="Cambria" w:hAnsi="Cambria"/>
          <w:b/>
          <w:bCs/>
          <w:u w:val="single"/>
        </w:rPr>
        <w:t xml:space="preserve"> </w:t>
      </w:r>
      <w:r w:rsidR="00B00411" w:rsidRPr="00581DFC">
        <w:rPr>
          <w:rFonts w:ascii="Cambria" w:hAnsi="Cambria"/>
          <w:b/>
          <w:bCs/>
          <w:highlight w:val="yellow"/>
          <w:u w:val="single"/>
        </w:rPr>
        <w:t>1</w:t>
      </w:r>
      <w:r w:rsidR="00DA16FC" w:rsidRPr="00581DFC">
        <w:rPr>
          <w:rFonts w:ascii="Cambria" w:hAnsi="Cambria"/>
          <w:b/>
          <w:bCs/>
          <w:highlight w:val="yellow"/>
          <w:u w:val="single"/>
        </w:rPr>
        <w:t>8</w:t>
      </w:r>
      <w:r w:rsidR="00B00411" w:rsidRPr="00581DFC">
        <w:rPr>
          <w:rFonts w:ascii="Cambria" w:hAnsi="Cambria"/>
          <w:b/>
          <w:bCs/>
          <w:highlight w:val="yellow"/>
          <w:u w:val="single"/>
          <w:vertAlign w:val="superscript"/>
        </w:rPr>
        <w:t xml:space="preserve">th </w:t>
      </w:r>
      <w:r w:rsidRPr="00581DFC">
        <w:rPr>
          <w:rFonts w:ascii="Cambria" w:hAnsi="Cambria"/>
          <w:b/>
          <w:bCs/>
          <w:highlight w:val="yellow"/>
          <w:u w:val="single"/>
        </w:rPr>
        <w:t>day of September 2020</w:t>
      </w:r>
      <w:r w:rsidRPr="00581DFC">
        <w:rPr>
          <w:rFonts w:ascii="Cambria" w:hAnsi="Cambria"/>
        </w:rPr>
        <w:t>.</w:t>
      </w:r>
    </w:p>
    <w:p w14:paraId="7FC166FE" w14:textId="77777777" w:rsidR="00FC41FA" w:rsidRPr="00581DFC" w:rsidRDefault="00FC41FA" w:rsidP="00FC41FA">
      <w:pPr>
        <w:tabs>
          <w:tab w:val="left" w:pos="1440"/>
          <w:tab w:val="left" w:pos="6030"/>
          <w:tab w:val="left" w:pos="9000"/>
        </w:tabs>
        <w:jc w:val="both"/>
        <w:rPr>
          <w:rFonts w:ascii="Cambria" w:hAnsi="Cambria"/>
        </w:rPr>
      </w:pPr>
    </w:p>
    <w:p w14:paraId="39992465" w14:textId="77777777" w:rsidR="00FC41FA" w:rsidRPr="00581DFC" w:rsidRDefault="00FC41FA" w:rsidP="00FC41FA">
      <w:pPr>
        <w:pStyle w:val="ListParagraph"/>
        <w:numPr>
          <w:ilvl w:val="0"/>
          <w:numId w:val="1"/>
        </w:numPr>
        <w:tabs>
          <w:tab w:val="left" w:pos="1440"/>
          <w:tab w:val="left" w:pos="6030"/>
          <w:tab w:val="left" w:pos="9000"/>
        </w:tabs>
        <w:jc w:val="both"/>
        <w:rPr>
          <w:rFonts w:ascii="Cambria" w:hAnsi="Cambria"/>
          <w:b/>
          <w:bCs/>
        </w:rPr>
      </w:pPr>
      <w:r w:rsidRPr="00581DFC">
        <w:rPr>
          <w:rFonts w:ascii="Cambria" w:hAnsi="Cambria"/>
          <w:b/>
          <w:bCs/>
        </w:rPr>
        <w:t>Subaward Information</w:t>
      </w:r>
    </w:p>
    <w:p w14:paraId="431615ED" w14:textId="77777777" w:rsidR="00FC41FA" w:rsidRPr="00581DFC" w:rsidRDefault="00FC41FA" w:rsidP="00FC41FA">
      <w:pPr>
        <w:pStyle w:val="ListParagraph"/>
        <w:tabs>
          <w:tab w:val="left" w:pos="1440"/>
          <w:tab w:val="left" w:pos="6030"/>
          <w:tab w:val="left" w:pos="9000"/>
        </w:tabs>
        <w:ind w:left="1080"/>
        <w:jc w:val="both"/>
        <w:rPr>
          <w:rFonts w:ascii="Cambria" w:hAnsi="Cambria"/>
        </w:rPr>
      </w:pPr>
      <w:r w:rsidRPr="00581DFC">
        <w:rPr>
          <w:rFonts w:ascii="Cambria" w:hAnsi="Cambria"/>
        </w:rPr>
        <w:t>The following information is provided pursuant to 2 CFR 200.331(a)(1):</w:t>
      </w:r>
    </w:p>
    <w:tbl>
      <w:tblPr>
        <w:tblStyle w:val="TableGrid"/>
        <w:tblW w:w="0" w:type="auto"/>
        <w:jc w:val="center"/>
        <w:tblLook w:val="04A0" w:firstRow="1" w:lastRow="0" w:firstColumn="1" w:lastColumn="0" w:noHBand="0" w:noVBand="1"/>
      </w:tblPr>
      <w:tblGrid>
        <w:gridCol w:w="2335"/>
        <w:gridCol w:w="5935"/>
      </w:tblGrid>
      <w:tr w:rsidR="00FC41FA" w:rsidRPr="00581DFC" w14:paraId="50145CDB" w14:textId="77777777" w:rsidTr="004C2BDD">
        <w:trPr>
          <w:jc w:val="center"/>
        </w:trPr>
        <w:tc>
          <w:tcPr>
            <w:tcW w:w="2335" w:type="dxa"/>
          </w:tcPr>
          <w:p w14:paraId="4153F9C4"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Federal Award Program Description:</w:t>
            </w:r>
          </w:p>
        </w:tc>
        <w:tc>
          <w:tcPr>
            <w:tcW w:w="5935" w:type="dxa"/>
          </w:tcPr>
          <w:p w14:paraId="4DA1B7C8" w14:textId="174E3E11" w:rsidR="00FC41FA" w:rsidRPr="00581DFC" w:rsidRDefault="00FC41FA" w:rsidP="004C2BDD">
            <w:pPr>
              <w:pStyle w:val="ListParagraph"/>
              <w:tabs>
                <w:tab w:val="left" w:pos="1440"/>
                <w:tab w:val="left" w:pos="6030"/>
                <w:tab w:val="left" w:pos="9000"/>
              </w:tabs>
              <w:ind w:left="0"/>
              <w:jc w:val="both"/>
              <w:rPr>
                <w:rFonts w:ascii="Cambria" w:hAnsi="Cambria"/>
              </w:rPr>
            </w:pPr>
            <w:r w:rsidRPr="00581DFC">
              <w:rPr>
                <w:rFonts w:ascii="Cambria" w:hAnsi="Cambria"/>
              </w:rPr>
              <w:t xml:space="preserve">The </w:t>
            </w:r>
            <w:r w:rsidR="00581DFC">
              <w:rPr>
                <w:rFonts w:ascii="Cambria" w:hAnsi="Cambria"/>
              </w:rPr>
              <w:t>Tribe of _____</w:t>
            </w:r>
            <w:r w:rsidR="00DA16FC" w:rsidRPr="00581DFC">
              <w:rPr>
                <w:rFonts w:ascii="Cambria" w:hAnsi="Cambria"/>
              </w:rPr>
              <w:t xml:space="preserve"> (</w:t>
            </w:r>
            <w:r w:rsidR="00581DFC">
              <w:rPr>
                <w:rFonts w:ascii="Cambria" w:hAnsi="Cambria"/>
              </w:rPr>
              <w:t>TRIBE</w:t>
            </w:r>
            <w:r w:rsidR="00DA16FC" w:rsidRPr="00581DFC">
              <w:rPr>
                <w:rFonts w:ascii="Cambria" w:hAnsi="Cambria"/>
              </w:rPr>
              <w:t>)</w:t>
            </w:r>
            <w:r w:rsidRPr="00581DFC">
              <w:rPr>
                <w:rFonts w:ascii="Cambria" w:hAnsi="Cambria"/>
              </w:rPr>
              <w:t xml:space="preserve"> received Coronavirus Relief Funds pursuant to the </w:t>
            </w:r>
            <w:r w:rsidR="00C21D4A">
              <w:rPr>
                <w:rFonts w:ascii="Cambria" w:hAnsi="Cambria"/>
              </w:rPr>
              <w:t>ARPA-CSLFR</w:t>
            </w:r>
            <w:r w:rsidRPr="00581DFC">
              <w:rPr>
                <w:rFonts w:ascii="Cambria" w:hAnsi="Cambria"/>
              </w:rPr>
              <w:t xml:space="preserve">. Through a carefully considered funding plan that prepares, prevents, and recovers from COVID-19, </w:t>
            </w:r>
            <w:r w:rsidR="00581DFC">
              <w:rPr>
                <w:rFonts w:ascii="Cambria" w:hAnsi="Cambria"/>
              </w:rPr>
              <w:t>TRIBE</w:t>
            </w:r>
            <w:r w:rsidRPr="00581DFC">
              <w:rPr>
                <w:rFonts w:ascii="Cambria" w:hAnsi="Cambria"/>
              </w:rPr>
              <w:t xml:space="preserve"> has selected to fund certain projects in the spirit of helping our community</w:t>
            </w:r>
            <w:r w:rsidR="00DA16FC" w:rsidRPr="00581DFC">
              <w:rPr>
                <w:rFonts w:ascii="Cambria" w:hAnsi="Cambria"/>
              </w:rPr>
              <w:t xml:space="preserve"> during the pandemic</w:t>
            </w:r>
            <w:r w:rsidRPr="00581DFC">
              <w:rPr>
                <w:rFonts w:ascii="Cambria" w:hAnsi="Cambria"/>
              </w:rPr>
              <w:t>. Requests for</w:t>
            </w:r>
            <w:r w:rsidR="00DA16FC" w:rsidRPr="00581DFC">
              <w:rPr>
                <w:rFonts w:ascii="Cambria" w:hAnsi="Cambria"/>
              </w:rPr>
              <w:t xml:space="preserve"> </w:t>
            </w:r>
            <w:r w:rsidR="00581DFC">
              <w:rPr>
                <w:rFonts w:ascii="Cambria" w:hAnsi="Cambria"/>
              </w:rPr>
              <w:t>TRIBE</w:t>
            </w:r>
            <w:r w:rsidR="00DA16FC" w:rsidRPr="00581DFC">
              <w:rPr>
                <w:rFonts w:ascii="Cambria" w:hAnsi="Cambria"/>
              </w:rPr>
              <w:t>’s</w:t>
            </w:r>
            <w:r w:rsidRPr="00581DFC">
              <w:rPr>
                <w:rFonts w:ascii="Cambria" w:hAnsi="Cambria"/>
              </w:rPr>
              <w:t xml:space="preserve"> </w:t>
            </w:r>
            <w:r w:rsidR="00C21D4A">
              <w:rPr>
                <w:rFonts w:ascii="Cambria" w:hAnsi="Cambria" w:cs="Calibri"/>
              </w:rPr>
              <w:t>Coronavirus State and Local Fiscal Recovery Funds - ARPA</w:t>
            </w:r>
            <w:r w:rsidR="00C21D4A" w:rsidRPr="00581DFC">
              <w:rPr>
                <w:rFonts w:ascii="Cambria" w:hAnsi="Cambria" w:cs="Calibri"/>
              </w:rPr>
              <w:t xml:space="preserve"> (</w:t>
            </w:r>
            <w:r w:rsidR="00C21D4A">
              <w:rPr>
                <w:rFonts w:ascii="Cambria" w:hAnsi="Cambria" w:cs="Calibri"/>
              </w:rPr>
              <w:t>ARPA</w:t>
            </w:r>
            <w:r w:rsidR="00C21D4A" w:rsidRPr="00581DFC">
              <w:rPr>
                <w:rFonts w:ascii="Cambria" w:hAnsi="Cambria" w:cs="Calibri"/>
              </w:rPr>
              <w:t>-</w:t>
            </w:r>
            <w:r w:rsidR="00C21D4A">
              <w:rPr>
                <w:rFonts w:ascii="Cambria" w:hAnsi="Cambria" w:cs="Calibri"/>
              </w:rPr>
              <w:t>CSLFR</w:t>
            </w:r>
            <w:r w:rsidR="00C21D4A" w:rsidRPr="00581DFC">
              <w:rPr>
                <w:rFonts w:ascii="Cambria" w:hAnsi="Cambria" w:cs="Calibri"/>
              </w:rPr>
              <w:t>)</w:t>
            </w:r>
            <w:r w:rsidRPr="00581DFC">
              <w:rPr>
                <w:rFonts w:ascii="Cambria" w:hAnsi="Cambria"/>
              </w:rPr>
              <w:t xml:space="preserve"> are reviewed for eligibility and then approved through tribal council resolution</w:t>
            </w:r>
            <w:r w:rsidR="00DA16FC" w:rsidRPr="00581DFC">
              <w:rPr>
                <w:rFonts w:ascii="Cambria" w:hAnsi="Cambria"/>
              </w:rPr>
              <w:t>.</w:t>
            </w:r>
          </w:p>
        </w:tc>
      </w:tr>
      <w:tr w:rsidR="00FC41FA" w:rsidRPr="00581DFC" w14:paraId="3AE730A6" w14:textId="77777777" w:rsidTr="004C2BDD">
        <w:trPr>
          <w:jc w:val="center"/>
        </w:trPr>
        <w:tc>
          <w:tcPr>
            <w:tcW w:w="2335" w:type="dxa"/>
          </w:tcPr>
          <w:p w14:paraId="383B184C"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Name of Federal Awarding Agency</w:t>
            </w:r>
          </w:p>
        </w:tc>
        <w:tc>
          <w:tcPr>
            <w:tcW w:w="5935" w:type="dxa"/>
          </w:tcPr>
          <w:p w14:paraId="4E1FF42D" w14:textId="77777777" w:rsidR="00FC41FA" w:rsidRPr="00581DFC" w:rsidRDefault="00FC41FA" w:rsidP="004C2BDD">
            <w:pPr>
              <w:pStyle w:val="ListParagraph"/>
              <w:tabs>
                <w:tab w:val="left" w:pos="1440"/>
                <w:tab w:val="left" w:pos="6030"/>
                <w:tab w:val="left" w:pos="9000"/>
              </w:tabs>
              <w:ind w:left="0"/>
              <w:jc w:val="both"/>
              <w:rPr>
                <w:rFonts w:ascii="Cambria" w:hAnsi="Cambria"/>
              </w:rPr>
            </w:pPr>
            <w:r w:rsidRPr="00581DFC">
              <w:rPr>
                <w:rFonts w:ascii="Cambria" w:hAnsi="Cambria"/>
              </w:rPr>
              <w:t>U.S. Department of Treasury</w:t>
            </w:r>
          </w:p>
        </w:tc>
      </w:tr>
      <w:tr w:rsidR="00FC41FA" w:rsidRPr="00581DFC" w14:paraId="035EA951" w14:textId="77777777" w:rsidTr="004C2BDD">
        <w:trPr>
          <w:jc w:val="center"/>
        </w:trPr>
        <w:tc>
          <w:tcPr>
            <w:tcW w:w="2335" w:type="dxa"/>
          </w:tcPr>
          <w:p w14:paraId="52422306"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Name of Pass-Through Entity</w:t>
            </w:r>
          </w:p>
        </w:tc>
        <w:tc>
          <w:tcPr>
            <w:tcW w:w="5935" w:type="dxa"/>
          </w:tcPr>
          <w:p w14:paraId="4E468B66" w14:textId="7D491A3D" w:rsidR="00FC41FA" w:rsidRPr="00581DFC" w:rsidRDefault="00581DFC" w:rsidP="004C2BDD">
            <w:pPr>
              <w:pStyle w:val="ListParagraph"/>
              <w:tabs>
                <w:tab w:val="left" w:pos="1440"/>
                <w:tab w:val="left" w:pos="6030"/>
                <w:tab w:val="left" w:pos="9000"/>
              </w:tabs>
              <w:ind w:left="0"/>
              <w:jc w:val="both"/>
              <w:rPr>
                <w:rFonts w:ascii="Cambria" w:hAnsi="Cambria"/>
              </w:rPr>
            </w:pPr>
            <w:r>
              <w:rPr>
                <w:rFonts w:ascii="Cambria" w:hAnsi="Cambria"/>
              </w:rPr>
              <w:t>Tribe of _____</w:t>
            </w:r>
          </w:p>
        </w:tc>
      </w:tr>
      <w:tr w:rsidR="00FC41FA" w:rsidRPr="00581DFC" w14:paraId="47C35126" w14:textId="77777777" w:rsidTr="004C2BDD">
        <w:trPr>
          <w:jc w:val="center"/>
        </w:trPr>
        <w:tc>
          <w:tcPr>
            <w:tcW w:w="2335" w:type="dxa"/>
          </w:tcPr>
          <w:p w14:paraId="6192330F"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Subrecipient Name:</w:t>
            </w:r>
          </w:p>
        </w:tc>
        <w:tc>
          <w:tcPr>
            <w:tcW w:w="5935" w:type="dxa"/>
          </w:tcPr>
          <w:p w14:paraId="40BDADDA" w14:textId="0FBFC3A8" w:rsidR="00FC41FA" w:rsidRPr="00581DFC" w:rsidRDefault="00581DFC" w:rsidP="004C2BDD">
            <w:pPr>
              <w:pStyle w:val="ListParagraph"/>
              <w:tabs>
                <w:tab w:val="left" w:pos="1440"/>
                <w:tab w:val="left" w:pos="6030"/>
                <w:tab w:val="left" w:pos="9000"/>
              </w:tabs>
              <w:ind w:left="0"/>
              <w:jc w:val="both"/>
              <w:rPr>
                <w:rFonts w:ascii="Cambria" w:hAnsi="Cambria"/>
              </w:rPr>
            </w:pPr>
            <w:r>
              <w:rPr>
                <w:rFonts w:ascii="Cambria" w:hAnsi="Cambria"/>
              </w:rPr>
              <w:t>Name of Subrecipient</w:t>
            </w:r>
          </w:p>
        </w:tc>
      </w:tr>
      <w:tr w:rsidR="00FC41FA" w:rsidRPr="00581DFC" w14:paraId="149A36E7" w14:textId="77777777" w:rsidTr="004C2BDD">
        <w:trPr>
          <w:jc w:val="center"/>
        </w:trPr>
        <w:tc>
          <w:tcPr>
            <w:tcW w:w="2335" w:type="dxa"/>
          </w:tcPr>
          <w:p w14:paraId="2B0CE730" w14:textId="77777777" w:rsidR="00FC41FA" w:rsidRPr="00581DFC" w:rsidRDefault="00FC41FA" w:rsidP="004C2BDD">
            <w:pPr>
              <w:pStyle w:val="ListParagraph"/>
              <w:tabs>
                <w:tab w:val="left" w:pos="1440"/>
                <w:tab w:val="left" w:pos="6030"/>
                <w:tab w:val="left" w:pos="9000"/>
              </w:tabs>
              <w:ind w:left="0"/>
              <w:rPr>
                <w:rFonts w:ascii="Cambria" w:hAnsi="Cambria"/>
                <w:b/>
                <w:bCs/>
                <w:highlight w:val="yellow"/>
              </w:rPr>
            </w:pPr>
            <w:r w:rsidRPr="00581DFC">
              <w:rPr>
                <w:rFonts w:ascii="Cambria" w:hAnsi="Cambria"/>
                <w:b/>
                <w:bCs/>
                <w:highlight w:val="yellow"/>
              </w:rPr>
              <w:t>DUNS:</w:t>
            </w:r>
          </w:p>
        </w:tc>
        <w:tc>
          <w:tcPr>
            <w:tcW w:w="5935" w:type="dxa"/>
          </w:tcPr>
          <w:p w14:paraId="290DE1BF" w14:textId="210EE4FF" w:rsidR="00FC41FA" w:rsidRPr="00581DFC" w:rsidRDefault="00FC41FA" w:rsidP="004C2BDD">
            <w:pPr>
              <w:pStyle w:val="ListParagraph"/>
              <w:tabs>
                <w:tab w:val="left" w:pos="1440"/>
                <w:tab w:val="left" w:pos="6030"/>
                <w:tab w:val="left" w:pos="9000"/>
              </w:tabs>
              <w:ind w:left="0"/>
              <w:jc w:val="both"/>
              <w:rPr>
                <w:rFonts w:ascii="Cambria" w:hAnsi="Cambria"/>
                <w:highlight w:val="yellow"/>
              </w:rPr>
            </w:pPr>
          </w:p>
        </w:tc>
      </w:tr>
      <w:tr w:rsidR="00FC41FA" w:rsidRPr="00581DFC" w14:paraId="3F0A6CB5" w14:textId="77777777" w:rsidTr="004C2BDD">
        <w:trPr>
          <w:jc w:val="center"/>
        </w:trPr>
        <w:tc>
          <w:tcPr>
            <w:tcW w:w="2335" w:type="dxa"/>
          </w:tcPr>
          <w:p w14:paraId="7B38FF93"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Subaward Period of Performance Start and End Date:</w:t>
            </w:r>
          </w:p>
        </w:tc>
        <w:tc>
          <w:tcPr>
            <w:tcW w:w="5935" w:type="dxa"/>
          </w:tcPr>
          <w:p w14:paraId="54B1AB6E" w14:textId="2B3783CA" w:rsidR="00FC41FA" w:rsidRPr="00581DFC" w:rsidRDefault="00FC41FA" w:rsidP="004C2BDD">
            <w:pPr>
              <w:pStyle w:val="ListParagraph"/>
              <w:tabs>
                <w:tab w:val="left" w:pos="1440"/>
                <w:tab w:val="left" w:pos="6030"/>
                <w:tab w:val="left" w:pos="9000"/>
              </w:tabs>
              <w:ind w:left="0"/>
              <w:jc w:val="both"/>
              <w:rPr>
                <w:rFonts w:ascii="Cambria" w:hAnsi="Cambria"/>
              </w:rPr>
            </w:pPr>
            <w:r w:rsidRPr="00581DFC">
              <w:rPr>
                <w:rFonts w:ascii="Cambria" w:hAnsi="Cambria"/>
                <w:highlight w:val="yellow"/>
              </w:rPr>
              <w:t>09/1</w:t>
            </w:r>
            <w:r w:rsidR="00DA16FC" w:rsidRPr="00581DFC">
              <w:rPr>
                <w:rFonts w:ascii="Cambria" w:hAnsi="Cambria"/>
                <w:highlight w:val="yellow"/>
              </w:rPr>
              <w:t>8</w:t>
            </w:r>
            <w:r w:rsidRPr="00581DFC">
              <w:rPr>
                <w:rFonts w:ascii="Cambria" w:hAnsi="Cambria"/>
                <w:highlight w:val="yellow"/>
              </w:rPr>
              <w:t>/2020</w:t>
            </w:r>
            <w:r w:rsidRPr="00581DFC">
              <w:rPr>
                <w:rFonts w:ascii="Cambria" w:hAnsi="Cambria"/>
              </w:rPr>
              <w:t xml:space="preserve"> – 12/30/2020</w:t>
            </w:r>
          </w:p>
        </w:tc>
      </w:tr>
      <w:tr w:rsidR="00FC41FA" w:rsidRPr="00581DFC" w14:paraId="3966D5B5" w14:textId="77777777" w:rsidTr="004C2BDD">
        <w:trPr>
          <w:jc w:val="center"/>
        </w:trPr>
        <w:tc>
          <w:tcPr>
            <w:tcW w:w="2335" w:type="dxa"/>
          </w:tcPr>
          <w:p w14:paraId="0DF93C1D"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Total Amount of Federal Funds Allocated to the Subrecipient:</w:t>
            </w:r>
          </w:p>
        </w:tc>
        <w:tc>
          <w:tcPr>
            <w:tcW w:w="5935" w:type="dxa"/>
          </w:tcPr>
          <w:p w14:paraId="2D83EEA4" w14:textId="0016E468" w:rsidR="00FC41FA" w:rsidRPr="00581DFC" w:rsidRDefault="00DA16FC" w:rsidP="004C2BDD">
            <w:pPr>
              <w:pStyle w:val="ListParagraph"/>
              <w:tabs>
                <w:tab w:val="left" w:pos="1440"/>
                <w:tab w:val="left" w:pos="6030"/>
                <w:tab w:val="left" w:pos="9000"/>
              </w:tabs>
              <w:ind w:left="0"/>
              <w:jc w:val="both"/>
              <w:rPr>
                <w:rFonts w:ascii="Cambria" w:hAnsi="Cambria"/>
              </w:rPr>
            </w:pPr>
            <w:r w:rsidRPr="00581DFC">
              <w:rPr>
                <w:rFonts w:ascii="Cambria" w:hAnsi="Cambria"/>
              </w:rPr>
              <w:t>$128,170</w:t>
            </w:r>
          </w:p>
        </w:tc>
      </w:tr>
      <w:tr w:rsidR="00FC41FA" w:rsidRPr="00581DFC" w14:paraId="707EEF95" w14:textId="77777777" w:rsidTr="004C2BDD">
        <w:trPr>
          <w:jc w:val="center"/>
        </w:trPr>
        <w:tc>
          <w:tcPr>
            <w:tcW w:w="2335" w:type="dxa"/>
          </w:tcPr>
          <w:p w14:paraId="39214936" w14:textId="4E011791"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Project Number Assigned:</w:t>
            </w:r>
          </w:p>
        </w:tc>
        <w:tc>
          <w:tcPr>
            <w:tcW w:w="5935" w:type="dxa"/>
          </w:tcPr>
          <w:p w14:paraId="4D0268E5" w14:textId="7FE19600" w:rsidR="00FC41FA" w:rsidRPr="00581DFC" w:rsidRDefault="008C40D1" w:rsidP="004C2BDD">
            <w:pPr>
              <w:pStyle w:val="ListParagraph"/>
              <w:tabs>
                <w:tab w:val="left" w:pos="1440"/>
                <w:tab w:val="left" w:pos="6030"/>
                <w:tab w:val="left" w:pos="9000"/>
              </w:tabs>
              <w:ind w:left="0"/>
              <w:jc w:val="both"/>
              <w:rPr>
                <w:rFonts w:ascii="Cambria" w:hAnsi="Cambria"/>
              </w:rPr>
            </w:pPr>
            <w:r w:rsidRPr="00581DFC">
              <w:rPr>
                <w:rFonts w:ascii="Cambria" w:hAnsi="Cambria"/>
              </w:rPr>
              <w:t>1124-181</w:t>
            </w:r>
          </w:p>
        </w:tc>
      </w:tr>
      <w:tr w:rsidR="00FC41FA" w:rsidRPr="00581DFC" w14:paraId="531CBCEC" w14:textId="77777777" w:rsidTr="004C2BDD">
        <w:trPr>
          <w:jc w:val="center"/>
        </w:trPr>
        <w:tc>
          <w:tcPr>
            <w:tcW w:w="2335" w:type="dxa"/>
          </w:tcPr>
          <w:p w14:paraId="50BA1187" w14:textId="77777777" w:rsidR="00FC41FA" w:rsidRPr="00581DFC" w:rsidRDefault="00FC41FA" w:rsidP="004C2BDD">
            <w:pPr>
              <w:pStyle w:val="ListParagraph"/>
              <w:tabs>
                <w:tab w:val="left" w:pos="1440"/>
                <w:tab w:val="left" w:pos="6030"/>
                <w:tab w:val="left" w:pos="9000"/>
              </w:tabs>
              <w:ind w:left="0"/>
              <w:rPr>
                <w:rFonts w:ascii="Cambria" w:hAnsi="Cambria"/>
                <w:b/>
                <w:bCs/>
              </w:rPr>
            </w:pPr>
            <w:r w:rsidRPr="00581DFC">
              <w:rPr>
                <w:rFonts w:ascii="Cambria" w:hAnsi="Cambria"/>
                <w:b/>
                <w:bCs/>
              </w:rPr>
              <w:t>Project Summary:</w:t>
            </w:r>
          </w:p>
        </w:tc>
        <w:tc>
          <w:tcPr>
            <w:tcW w:w="5935" w:type="dxa"/>
          </w:tcPr>
          <w:p w14:paraId="0D3F3F30" w14:textId="4203A00E" w:rsidR="00FC41FA" w:rsidRPr="00581DFC" w:rsidRDefault="00FC41FA" w:rsidP="004C2BDD">
            <w:pPr>
              <w:pStyle w:val="ListParagraph"/>
              <w:tabs>
                <w:tab w:val="left" w:pos="1440"/>
                <w:tab w:val="left" w:pos="6030"/>
                <w:tab w:val="left" w:pos="9000"/>
              </w:tabs>
              <w:ind w:left="0"/>
              <w:jc w:val="both"/>
              <w:rPr>
                <w:rFonts w:ascii="Cambria" w:hAnsi="Cambria"/>
              </w:rPr>
            </w:pPr>
            <w:r w:rsidRPr="00581DFC">
              <w:rPr>
                <w:rFonts w:ascii="Cambria" w:hAnsi="Cambria"/>
              </w:rPr>
              <w:t xml:space="preserve">See </w:t>
            </w:r>
            <w:r w:rsidR="00626BB1" w:rsidRPr="00581DFC">
              <w:rPr>
                <w:rFonts w:ascii="Cambria" w:hAnsi="Cambria"/>
              </w:rPr>
              <w:t>attachment C.</w:t>
            </w:r>
          </w:p>
          <w:p w14:paraId="4E67D16E" w14:textId="77777777" w:rsidR="00FC41FA" w:rsidRPr="00581DFC" w:rsidRDefault="00FC41FA" w:rsidP="004C2BDD">
            <w:pPr>
              <w:pStyle w:val="ListParagraph"/>
              <w:tabs>
                <w:tab w:val="left" w:pos="1440"/>
                <w:tab w:val="left" w:pos="6030"/>
                <w:tab w:val="left" w:pos="9000"/>
              </w:tabs>
              <w:ind w:left="0"/>
              <w:jc w:val="both"/>
              <w:rPr>
                <w:rFonts w:ascii="Cambria" w:hAnsi="Cambria"/>
              </w:rPr>
            </w:pPr>
          </w:p>
          <w:p w14:paraId="7FDA3D40" w14:textId="40B9B9D2" w:rsidR="00FC41FA" w:rsidRPr="00581DFC" w:rsidRDefault="00626BB1" w:rsidP="004C2BDD">
            <w:pPr>
              <w:pStyle w:val="ListParagraph"/>
              <w:tabs>
                <w:tab w:val="left" w:pos="1440"/>
                <w:tab w:val="left" w:pos="6030"/>
                <w:tab w:val="left" w:pos="9000"/>
              </w:tabs>
              <w:ind w:left="0"/>
              <w:jc w:val="both"/>
              <w:rPr>
                <w:rFonts w:ascii="Cambria" w:hAnsi="Cambria"/>
              </w:rPr>
            </w:pPr>
            <w:r w:rsidRPr="00581DFC">
              <w:rPr>
                <w:rFonts w:ascii="Cambria" w:hAnsi="Cambria"/>
              </w:rPr>
              <w:t>Funds to address the unprecedented tribal child welfare challenges the COVID-19 public health emergency has created.</w:t>
            </w:r>
          </w:p>
          <w:p w14:paraId="726CCDB6" w14:textId="77777777" w:rsidR="00FC41FA" w:rsidRPr="00581DFC" w:rsidRDefault="00FC41FA" w:rsidP="004C2BDD">
            <w:pPr>
              <w:pStyle w:val="ListParagraph"/>
              <w:tabs>
                <w:tab w:val="left" w:pos="1440"/>
                <w:tab w:val="left" w:pos="6030"/>
                <w:tab w:val="left" w:pos="9000"/>
              </w:tabs>
              <w:ind w:left="0"/>
              <w:jc w:val="both"/>
              <w:rPr>
                <w:rFonts w:ascii="Cambria" w:hAnsi="Cambria"/>
                <w:b/>
                <w:bCs/>
              </w:rPr>
            </w:pPr>
          </w:p>
        </w:tc>
      </w:tr>
    </w:tbl>
    <w:p w14:paraId="108882AD" w14:textId="77777777" w:rsidR="00FC41FA" w:rsidRPr="00581DFC" w:rsidRDefault="00FC41FA" w:rsidP="00FC41FA">
      <w:pPr>
        <w:pStyle w:val="ListParagraph"/>
        <w:tabs>
          <w:tab w:val="left" w:pos="1440"/>
          <w:tab w:val="left" w:pos="6030"/>
          <w:tab w:val="left" w:pos="9000"/>
        </w:tabs>
        <w:ind w:left="1080"/>
        <w:jc w:val="both"/>
        <w:rPr>
          <w:rFonts w:ascii="Cambria" w:hAnsi="Cambria"/>
        </w:rPr>
      </w:pPr>
    </w:p>
    <w:p w14:paraId="6009F1A0" w14:textId="77777777" w:rsidR="00FC41FA" w:rsidRPr="00581DFC" w:rsidRDefault="00FC41FA" w:rsidP="00FC41FA">
      <w:pPr>
        <w:pStyle w:val="ListParagraph"/>
        <w:tabs>
          <w:tab w:val="left" w:pos="1440"/>
          <w:tab w:val="left" w:pos="6030"/>
          <w:tab w:val="left" w:pos="9000"/>
        </w:tabs>
        <w:ind w:left="1800"/>
        <w:jc w:val="both"/>
        <w:rPr>
          <w:rFonts w:ascii="Cambria" w:hAnsi="Cambria"/>
        </w:rPr>
      </w:pPr>
    </w:p>
    <w:p w14:paraId="78876B9A" w14:textId="77777777" w:rsidR="00FC41FA" w:rsidRPr="00581DFC" w:rsidRDefault="00FC41FA" w:rsidP="00FC41FA">
      <w:pPr>
        <w:tabs>
          <w:tab w:val="left" w:pos="1440"/>
          <w:tab w:val="left" w:pos="6030"/>
          <w:tab w:val="left" w:pos="9000"/>
        </w:tabs>
        <w:jc w:val="both"/>
        <w:rPr>
          <w:rFonts w:ascii="Cambria" w:hAnsi="Cambria"/>
          <w:sz w:val="24"/>
          <w:szCs w:val="24"/>
        </w:rPr>
      </w:pPr>
    </w:p>
    <w:p w14:paraId="5DE88049" w14:textId="77777777" w:rsidR="00626BB1" w:rsidRPr="00581DFC" w:rsidRDefault="00FC41FA" w:rsidP="00EA53A8">
      <w:pPr>
        <w:tabs>
          <w:tab w:val="left" w:pos="1440"/>
          <w:tab w:val="left" w:pos="6030"/>
          <w:tab w:val="left" w:pos="9000"/>
        </w:tabs>
        <w:ind w:left="720"/>
        <w:jc w:val="both"/>
        <w:rPr>
          <w:rFonts w:ascii="Cambria" w:hAnsi="Cambria"/>
          <w:sz w:val="24"/>
          <w:szCs w:val="24"/>
        </w:rPr>
      </w:pPr>
      <w:r w:rsidRPr="00581DFC">
        <w:rPr>
          <w:rFonts w:ascii="Cambria" w:hAnsi="Cambria"/>
          <w:sz w:val="24"/>
          <w:szCs w:val="24"/>
        </w:rPr>
        <w:t>This Agreement will remain in effect as long as the Subrecipient has control over the above funds, including program income, or assets including real property acquired with funds dispersed under the Grant(s).  Any modification or amendment to this Agreement must be approved by the Grantee.</w:t>
      </w:r>
    </w:p>
    <w:p w14:paraId="487C954B" w14:textId="17AE815C" w:rsidR="00FC41FA" w:rsidRPr="00581DFC" w:rsidRDefault="00FC41FA" w:rsidP="00EA53A8">
      <w:pPr>
        <w:tabs>
          <w:tab w:val="left" w:pos="1440"/>
          <w:tab w:val="left" w:pos="6030"/>
          <w:tab w:val="left" w:pos="9000"/>
        </w:tabs>
        <w:ind w:left="720"/>
        <w:jc w:val="both"/>
        <w:rPr>
          <w:rFonts w:ascii="Cambria" w:hAnsi="Cambria"/>
          <w:sz w:val="24"/>
          <w:szCs w:val="24"/>
        </w:rPr>
      </w:pPr>
      <w:r w:rsidRPr="00581DFC">
        <w:rPr>
          <w:rFonts w:ascii="Cambria" w:hAnsi="Cambria"/>
          <w:sz w:val="24"/>
          <w:szCs w:val="24"/>
        </w:rPr>
        <w:t xml:space="preserve">Any provisions contained herein which are found to be inconsistent with the </w:t>
      </w:r>
      <w:r w:rsidR="00C21D4A" w:rsidRPr="00C21D4A">
        <w:rPr>
          <w:rFonts w:ascii="Cambria" w:hAnsi="Cambria" w:cs="Calibri"/>
          <w:sz w:val="24"/>
          <w:szCs w:val="24"/>
        </w:rPr>
        <w:t>Coronavirus State and Local Fiscal Recovery Funds - ARPA (ARPA-CSLFR)</w:t>
      </w:r>
      <w:r w:rsidRPr="00C21D4A">
        <w:rPr>
          <w:rFonts w:ascii="Cambria" w:hAnsi="Cambria"/>
          <w:sz w:val="24"/>
          <w:szCs w:val="24"/>
        </w:rPr>
        <w:t>,</w:t>
      </w:r>
      <w:r w:rsidRPr="00581DFC">
        <w:rPr>
          <w:rFonts w:ascii="Cambria" w:hAnsi="Cambria"/>
          <w:sz w:val="24"/>
          <w:szCs w:val="24"/>
        </w:rPr>
        <w:t xml:space="preserve"> Federal or State laws, and implementing regulations, will be deleted or appropriately modified as directed by the Grantee and in no case shall any such inconsistency, whether remedied or not impair the remainder.</w:t>
      </w:r>
    </w:p>
    <w:p w14:paraId="6E782F9E" w14:textId="77777777" w:rsidR="00FC41FA" w:rsidRPr="00581DFC" w:rsidRDefault="00FC41FA" w:rsidP="00EA53A8">
      <w:pPr>
        <w:jc w:val="both"/>
        <w:rPr>
          <w:rFonts w:ascii="Cambria" w:hAnsi="Cambria"/>
          <w:sz w:val="24"/>
          <w:szCs w:val="24"/>
        </w:rPr>
      </w:pPr>
    </w:p>
    <w:p w14:paraId="13C7A448" w14:textId="77777777" w:rsidR="00FC41FA" w:rsidRPr="00581DFC" w:rsidRDefault="00FC41FA" w:rsidP="00EA53A8">
      <w:pPr>
        <w:jc w:val="both"/>
        <w:rPr>
          <w:rFonts w:ascii="Cambria" w:hAnsi="Cambria"/>
          <w:sz w:val="24"/>
          <w:szCs w:val="24"/>
        </w:rPr>
      </w:pPr>
    </w:p>
    <w:p w14:paraId="30566180" w14:textId="5C0E0805" w:rsidR="00626BB1" w:rsidRPr="00581DFC" w:rsidRDefault="00FC41FA" w:rsidP="00EA53A8">
      <w:pPr>
        <w:pStyle w:val="ListParagraph"/>
        <w:numPr>
          <w:ilvl w:val="0"/>
          <w:numId w:val="6"/>
        </w:numPr>
        <w:jc w:val="both"/>
        <w:rPr>
          <w:rFonts w:ascii="Cambria" w:hAnsi="Cambria"/>
          <w:b/>
          <w:bCs/>
        </w:rPr>
      </w:pPr>
      <w:r w:rsidRPr="00581DFC">
        <w:rPr>
          <w:rFonts w:ascii="Cambria" w:hAnsi="Cambria"/>
          <w:b/>
          <w:bCs/>
        </w:rPr>
        <w:t>Purpose</w:t>
      </w:r>
      <w:r w:rsidRPr="00581DFC">
        <w:rPr>
          <w:rFonts w:ascii="Cambria" w:hAnsi="Cambria"/>
          <w:b/>
          <w:bCs/>
        </w:rPr>
        <w:tab/>
      </w:r>
    </w:p>
    <w:p w14:paraId="6F537B1F" w14:textId="0D9F07EE" w:rsidR="00860B60" w:rsidRPr="00581DFC" w:rsidRDefault="00FC41FA" w:rsidP="00860B60">
      <w:pPr>
        <w:ind w:left="720"/>
        <w:jc w:val="both"/>
        <w:rPr>
          <w:rFonts w:ascii="Cambria" w:hAnsi="Cambria"/>
          <w:sz w:val="24"/>
          <w:szCs w:val="24"/>
        </w:rPr>
      </w:pPr>
      <w:r w:rsidRPr="00581DFC">
        <w:rPr>
          <w:rFonts w:ascii="Cambria" w:hAnsi="Cambria"/>
          <w:sz w:val="24"/>
          <w:szCs w:val="24"/>
        </w:rPr>
        <w:t>It is the purpose and intent of this Agreement to enable the Grantee to provide the U.S. Department of Treasury (</w:t>
      </w:r>
      <w:r w:rsidRPr="00581DFC">
        <w:rPr>
          <w:rFonts w:ascii="Cambria" w:hAnsi="Cambria"/>
          <w:b/>
          <w:sz w:val="24"/>
          <w:szCs w:val="24"/>
        </w:rPr>
        <w:t>Grantor</w:t>
      </w:r>
      <w:r w:rsidRPr="00581DFC">
        <w:rPr>
          <w:rFonts w:ascii="Cambria" w:hAnsi="Cambria"/>
          <w:sz w:val="24"/>
          <w:szCs w:val="24"/>
        </w:rPr>
        <w:t>) direct funds and pass-thr</w:t>
      </w:r>
      <w:r w:rsidR="00626BB1" w:rsidRPr="00581DFC">
        <w:rPr>
          <w:rFonts w:ascii="Cambria" w:hAnsi="Cambria"/>
          <w:sz w:val="24"/>
          <w:szCs w:val="24"/>
        </w:rPr>
        <w:t>ough</w:t>
      </w:r>
      <w:r w:rsidRPr="00581DFC">
        <w:rPr>
          <w:rFonts w:ascii="Cambria" w:hAnsi="Cambria"/>
          <w:sz w:val="24"/>
          <w:szCs w:val="24"/>
        </w:rPr>
        <w:t xml:space="preserve"> funds thr</w:t>
      </w:r>
      <w:r w:rsidR="00626BB1" w:rsidRPr="00581DFC">
        <w:rPr>
          <w:rFonts w:ascii="Cambria" w:hAnsi="Cambria"/>
          <w:sz w:val="24"/>
          <w:szCs w:val="24"/>
        </w:rPr>
        <w:t>ough</w:t>
      </w:r>
      <w:r w:rsidRPr="00581DFC">
        <w:rPr>
          <w:rFonts w:ascii="Cambria" w:hAnsi="Cambria"/>
          <w:sz w:val="24"/>
          <w:szCs w:val="24"/>
        </w:rPr>
        <w:t xml:space="preserve"> the </w:t>
      </w:r>
      <w:r w:rsidR="00C21D4A" w:rsidRPr="00C21D4A">
        <w:rPr>
          <w:rFonts w:ascii="Cambria" w:hAnsi="Cambria" w:cs="Calibri"/>
          <w:sz w:val="24"/>
          <w:szCs w:val="24"/>
        </w:rPr>
        <w:t>Coronavirus State and Local Fiscal Recovery Funds - ARPA (ARPA-CSLFR)</w:t>
      </w:r>
      <w:r w:rsidR="00C21D4A" w:rsidRPr="00581DFC">
        <w:rPr>
          <w:rFonts w:ascii="Cambria" w:hAnsi="Cambria" w:cs="Calibri"/>
        </w:rPr>
        <w:t xml:space="preserve"> </w:t>
      </w:r>
      <w:r w:rsidRPr="00581DFC">
        <w:rPr>
          <w:rFonts w:ascii="Cambria" w:hAnsi="Cambria"/>
          <w:sz w:val="24"/>
          <w:szCs w:val="24"/>
        </w:rPr>
        <w:t>to the Subrecipient for their use to carry out the project described in the application approved and funded by the Grantor pursuant to the funding.</w:t>
      </w:r>
    </w:p>
    <w:p w14:paraId="16552123" w14:textId="77777777" w:rsidR="00626BB1" w:rsidRPr="00581DFC" w:rsidRDefault="00626BB1" w:rsidP="00EA53A8">
      <w:pPr>
        <w:pStyle w:val="ListParagraph"/>
        <w:contextualSpacing w:val="0"/>
        <w:jc w:val="both"/>
        <w:rPr>
          <w:rFonts w:ascii="Cambria" w:hAnsi="Cambria"/>
        </w:rPr>
      </w:pPr>
    </w:p>
    <w:p w14:paraId="4DCEF1B5" w14:textId="77777777" w:rsidR="00EA53A8" w:rsidRPr="00581DFC" w:rsidRDefault="00FC41FA" w:rsidP="00EA53A8">
      <w:pPr>
        <w:pStyle w:val="ListParagraph"/>
        <w:numPr>
          <w:ilvl w:val="0"/>
          <w:numId w:val="6"/>
        </w:numPr>
        <w:contextualSpacing w:val="0"/>
        <w:jc w:val="both"/>
        <w:rPr>
          <w:rFonts w:ascii="Cambria" w:hAnsi="Cambria"/>
        </w:rPr>
      </w:pPr>
      <w:r w:rsidRPr="00581DFC">
        <w:rPr>
          <w:rFonts w:ascii="Cambria" w:hAnsi="Cambria"/>
          <w:b/>
        </w:rPr>
        <w:t>Description of Work</w:t>
      </w:r>
    </w:p>
    <w:p w14:paraId="3A967FCF" w14:textId="110FF8B1" w:rsidR="00FC41FA" w:rsidRPr="00581DFC" w:rsidRDefault="00FC41FA" w:rsidP="00EA53A8">
      <w:pPr>
        <w:pStyle w:val="ListParagraph"/>
        <w:contextualSpacing w:val="0"/>
        <w:jc w:val="both"/>
        <w:rPr>
          <w:rFonts w:ascii="Cambria" w:hAnsi="Cambria"/>
        </w:rPr>
      </w:pPr>
      <w:r w:rsidRPr="00581DFC">
        <w:rPr>
          <w:rFonts w:ascii="Cambria" w:hAnsi="Cambria"/>
        </w:rPr>
        <w:t xml:space="preserve">The Subrecipient shall be responsible for administering all COVID-19 response activities in a manner satisfactory to the Grantee and consistent with any standards required as a condition of providing these funds. Allowable activities must be directly tied to response and recovery efforts </w:t>
      </w:r>
      <w:r w:rsidR="00626BB1" w:rsidRPr="00581DFC">
        <w:rPr>
          <w:rFonts w:ascii="Cambria" w:hAnsi="Cambria"/>
        </w:rPr>
        <w:t xml:space="preserve">described in the project proposal </w:t>
      </w:r>
      <w:r w:rsidRPr="00581DFC">
        <w:rPr>
          <w:rFonts w:ascii="Cambria" w:hAnsi="Cambria"/>
        </w:rPr>
        <w:t xml:space="preserve">and must be allowable pursuant to the </w:t>
      </w:r>
      <w:r w:rsidR="00C21D4A">
        <w:rPr>
          <w:rFonts w:ascii="Cambria" w:hAnsi="Cambria"/>
        </w:rPr>
        <w:t>ARPA-CSLFR</w:t>
      </w:r>
      <w:r w:rsidRPr="00581DFC">
        <w:rPr>
          <w:rFonts w:ascii="Cambria" w:hAnsi="Cambria"/>
        </w:rPr>
        <w:t xml:space="preserve"> requirements</w:t>
      </w:r>
      <w:r w:rsidR="00860B60">
        <w:rPr>
          <w:rFonts w:ascii="Cambria" w:hAnsi="Cambria"/>
        </w:rPr>
        <w:t xml:space="preserve"> and all applicable Federal statutes and regulations</w:t>
      </w:r>
    </w:p>
    <w:p w14:paraId="3AB1EB43" w14:textId="77777777" w:rsidR="00FC41FA" w:rsidRPr="00581DFC" w:rsidRDefault="00FC41FA" w:rsidP="00EA53A8">
      <w:pPr>
        <w:pStyle w:val="NoSpacing"/>
        <w:ind w:left="720"/>
        <w:jc w:val="both"/>
        <w:rPr>
          <w:rFonts w:ascii="Cambria" w:hAnsi="Cambria"/>
          <w:sz w:val="24"/>
          <w:szCs w:val="24"/>
        </w:rPr>
      </w:pPr>
    </w:p>
    <w:p w14:paraId="569B3E15" w14:textId="77777777" w:rsidR="00FC41FA" w:rsidRPr="00581DFC" w:rsidRDefault="00FC41FA" w:rsidP="00EA53A8">
      <w:pPr>
        <w:spacing w:after="0"/>
        <w:ind w:left="720"/>
        <w:jc w:val="both"/>
        <w:rPr>
          <w:rFonts w:ascii="Cambria" w:hAnsi="Cambria"/>
          <w:sz w:val="24"/>
          <w:szCs w:val="24"/>
        </w:rPr>
      </w:pPr>
    </w:p>
    <w:p w14:paraId="70BF063D" w14:textId="3616DD02" w:rsidR="00860B60" w:rsidRPr="00A71A76" w:rsidRDefault="00860B60" w:rsidP="00EA53A8">
      <w:pPr>
        <w:pStyle w:val="ListParagraph"/>
        <w:numPr>
          <w:ilvl w:val="0"/>
          <w:numId w:val="6"/>
        </w:numPr>
        <w:jc w:val="both"/>
        <w:rPr>
          <w:rFonts w:ascii="Cambria" w:hAnsi="Cambria"/>
          <w:b/>
          <w:bCs/>
        </w:rPr>
      </w:pPr>
      <w:r w:rsidRPr="00A71A76">
        <w:rPr>
          <w:rFonts w:ascii="Cambria" w:hAnsi="Cambria"/>
          <w:b/>
          <w:bCs/>
        </w:rPr>
        <w:t>Prohibited Activities</w:t>
      </w:r>
    </w:p>
    <w:p w14:paraId="262964A1" w14:textId="33626F5C" w:rsidR="00860B60" w:rsidRPr="00A71A76" w:rsidRDefault="00860B60" w:rsidP="00A71A76">
      <w:pPr>
        <w:ind w:left="720"/>
        <w:jc w:val="both"/>
        <w:rPr>
          <w:rFonts w:ascii="Cambria" w:hAnsi="Cambria"/>
        </w:rPr>
      </w:pPr>
      <w:r w:rsidRPr="00B0700A">
        <w:rPr>
          <w:rFonts w:ascii="Cambria" w:hAnsi="Cambria"/>
          <w:sz w:val="24"/>
          <w:szCs w:val="24"/>
        </w:rPr>
        <w:t xml:space="preserve">The Subrecipient may only carry out the activities </w:t>
      </w:r>
      <w:r w:rsidR="00B0700A" w:rsidRPr="00B0700A">
        <w:rPr>
          <w:rFonts w:ascii="Cambria" w:hAnsi="Cambria"/>
          <w:sz w:val="24"/>
          <w:szCs w:val="24"/>
        </w:rPr>
        <w:t xml:space="preserve">described in the project proposal and this agreement. The Subrecipient is prohibited from charging indirect cost to the subaward which is consistent with the </w:t>
      </w:r>
      <w:r w:rsidR="00C21D4A" w:rsidRPr="00C21D4A">
        <w:rPr>
          <w:rFonts w:ascii="Cambria" w:hAnsi="Cambria" w:cs="Calibri"/>
          <w:sz w:val="24"/>
          <w:szCs w:val="24"/>
        </w:rPr>
        <w:t>ARPA-CSLFR</w:t>
      </w:r>
      <w:r w:rsidR="00C21D4A" w:rsidRPr="00B0700A">
        <w:rPr>
          <w:rFonts w:ascii="Cambria" w:hAnsi="Cambria"/>
          <w:sz w:val="24"/>
          <w:szCs w:val="24"/>
        </w:rPr>
        <w:t xml:space="preserve"> </w:t>
      </w:r>
      <w:r w:rsidR="00B0700A" w:rsidRPr="00B0700A">
        <w:rPr>
          <w:rFonts w:ascii="Cambria" w:hAnsi="Cambria"/>
          <w:sz w:val="24"/>
          <w:szCs w:val="24"/>
        </w:rPr>
        <w:t xml:space="preserve">requirements. </w:t>
      </w:r>
    </w:p>
    <w:p w14:paraId="704C63D7" w14:textId="68428F51" w:rsidR="00B0700A" w:rsidRPr="00A71A76" w:rsidRDefault="00B0700A" w:rsidP="00EA53A8">
      <w:pPr>
        <w:pStyle w:val="ListParagraph"/>
        <w:numPr>
          <w:ilvl w:val="0"/>
          <w:numId w:val="6"/>
        </w:numPr>
        <w:jc w:val="both"/>
        <w:rPr>
          <w:rFonts w:ascii="Cambria" w:hAnsi="Cambria"/>
          <w:b/>
          <w:bCs/>
        </w:rPr>
      </w:pPr>
      <w:r w:rsidRPr="00A71A76">
        <w:rPr>
          <w:rFonts w:ascii="Cambria" w:hAnsi="Cambria"/>
          <w:b/>
          <w:bCs/>
        </w:rPr>
        <w:t>Monitoring</w:t>
      </w:r>
    </w:p>
    <w:p w14:paraId="5C8115F4" w14:textId="2C4FE429" w:rsidR="00B0700A" w:rsidRDefault="00B0700A" w:rsidP="00B0700A">
      <w:pPr>
        <w:pStyle w:val="ListParagraph"/>
        <w:jc w:val="both"/>
        <w:rPr>
          <w:rFonts w:ascii="Cambria" w:hAnsi="Cambria"/>
        </w:rPr>
      </w:pPr>
      <w:r>
        <w:rPr>
          <w:rFonts w:ascii="Cambria" w:hAnsi="Cambria"/>
        </w:rPr>
        <w:t xml:space="preserve">The Grantee shall monitor the performance of the Subrecipient as necessary and in accordance with applicable Federal statutes and regulations to ensure compliance with all of the requirements of this agreement. This would include timeframes and deliverables outlined in the project proposal. Performance not meeting expectations as outlined in this agreement as determined by the Grantee will constitute </w:t>
      </w:r>
      <w:r>
        <w:rPr>
          <w:rFonts w:ascii="Cambria" w:hAnsi="Cambria"/>
        </w:rPr>
        <w:lastRenderedPageBreak/>
        <w:t xml:space="preserve">noncompliance. If corrective action is not taken within ___ days after being notified by the Grantee, the Grantee may impose additional conditions on the Subrecipient, suspend, or terminate this agreement. </w:t>
      </w:r>
    </w:p>
    <w:p w14:paraId="0FF0BF8E" w14:textId="77777777" w:rsidR="00B0700A" w:rsidRPr="00A71A76" w:rsidRDefault="00B0700A" w:rsidP="00A71A76">
      <w:pPr>
        <w:pStyle w:val="ListParagraph"/>
        <w:jc w:val="both"/>
        <w:rPr>
          <w:rFonts w:ascii="Cambria" w:hAnsi="Cambria"/>
        </w:rPr>
      </w:pPr>
    </w:p>
    <w:p w14:paraId="4558EA79" w14:textId="1BD8FF0F" w:rsidR="00B0700A" w:rsidRDefault="00B0700A" w:rsidP="00EA53A8">
      <w:pPr>
        <w:pStyle w:val="ListParagraph"/>
        <w:numPr>
          <w:ilvl w:val="0"/>
          <w:numId w:val="6"/>
        </w:numPr>
        <w:jc w:val="both"/>
        <w:rPr>
          <w:rFonts w:ascii="Cambria" w:hAnsi="Cambria"/>
        </w:rPr>
      </w:pPr>
      <w:r>
        <w:rPr>
          <w:rFonts w:ascii="Cambria" w:hAnsi="Cambria"/>
          <w:b/>
          <w:bCs/>
        </w:rPr>
        <w:t>Amendments</w:t>
      </w:r>
    </w:p>
    <w:p w14:paraId="6EBDA37C" w14:textId="15C4A64E" w:rsidR="00B0700A" w:rsidRPr="00A71A76" w:rsidRDefault="00B0700A" w:rsidP="00A71A76">
      <w:pPr>
        <w:ind w:left="720"/>
        <w:jc w:val="both"/>
        <w:rPr>
          <w:rFonts w:ascii="Cambria" w:hAnsi="Cambria"/>
        </w:rPr>
      </w:pPr>
      <w:r>
        <w:rPr>
          <w:rFonts w:ascii="Cambria" w:hAnsi="Cambria"/>
          <w:sz w:val="24"/>
          <w:szCs w:val="24"/>
        </w:rPr>
        <w:t xml:space="preserve">The Grantee or Subrecipient may amend this agreement at any time as approved by </w:t>
      </w:r>
      <w:r w:rsidR="007A741A">
        <w:rPr>
          <w:rFonts w:ascii="Cambria" w:hAnsi="Cambria"/>
          <w:sz w:val="24"/>
          <w:szCs w:val="24"/>
        </w:rPr>
        <w:t xml:space="preserve">the Grantee’s tribal council. All amendments must make specific reference to this agreement and shall not invalidate, relieve, or release the grantee or subrecipient from its obligations under this agreement unless specifically stated in said amendment. Amendments should include any revisions to the project proposal, deliverables, and timelines; including revisions that would result in the need for additional funding. </w:t>
      </w:r>
    </w:p>
    <w:p w14:paraId="3BED6AD0" w14:textId="21F16914" w:rsidR="00EA53A8" w:rsidRPr="00581DFC" w:rsidRDefault="00FC41FA" w:rsidP="00EA53A8">
      <w:pPr>
        <w:pStyle w:val="ListParagraph"/>
        <w:numPr>
          <w:ilvl w:val="0"/>
          <w:numId w:val="6"/>
        </w:numPr>
        <w:jc w:val="both"/>
        <w:rPr>
          <w:rFonts w:ascii="Cambria" w:hAnsi="Cambria"/>
        </w:rPr>
      </w:pPr>
      <w:r w:rsidRPr="00581DFC">
        <w:rPr>
          <w:rFonts w:ascii="Cambria" w:hAnsi="Cambria"/>
          <w:b/>
        </w:rPr>
        <w:t>Federal and State Laws</w:t>
      </w:r>
      <w:r w:rsidRPr="00581DFC">
        <w:rPr>
          <w:rFonts w:ascii="Cambria" w:hAnsi="Cambria"/>
        </w:rPr>
        <w:t xml:space="preserve">: </w:t>
      </w:r>
    </w:p>
    <w:p w14:paraId="7A562DB5" w14:textId="6339D000" w:rsidR="00FC41FA" w:rsidRPr="00581DFC" w:rsidRDefault="00FC41FA" w:rsidP="00EA53A8">
      <w:pPr>
        <w:pStyle w:val="ListParagraph"/>
        <w:jc w:val="both"/>
        <w:rPr>
          <w:rFonts w:ascii="Cambria" w:hAnsi="Cambria"/>
        </w:rPr>
      </w:pPr>
      <w:r w:rsidRPr="00581DFC">
        <w:rPr>
          <w:rFonts w:ascii="Cambria" w:hAnsi="Cambria"/>
        </w:rPr>
        <w:t>The Subrecipient is responsible for compliance with all applicable Federal or State laws, and Executive Orders.</w:t>
      </w:r>
    </w:p>
    <w:p w14:paraId="57247429" w14:textId="1106B643" w:rsidR="00FC41FA" w:rsidRPr="00581DFC" w:rsidRDefault="00FC41FA" w:rsidP="00EA53A8">
      <w:pPr>
        <w:pStyle w:val="NoSpacing"/>
        <w:ind w:left="720"/>
        <w:jc w:val="both"/>
        <w:rPr>
          <w:rFonts w:ascii="Cambria" w:hAnsi="Cambria"/>
          <w:sz w:val="24"/>
          <w:szCs w:val="24"/>
        </w:rPr>
      </w:pPr>
    </w:p>
    <w:p w14:paraId="51845D4C" w14:textId="73230847" w:rsidR="00FC41FA" w:rsidRPr="00581DFC" w:rsidRDefault="00FC41FA" w:rsidP="00EA53A8">
      <w:pPr>
        <w:pStyle w:val="NoSpacing"/>
        <w:numPr>
          <w:ilvl w:val="0"/>
          <w:numId w:val="6"/>
        </w:numPr>
        <w:jc w:val="both"/>
        <w:rPr>
          <w:rFonts w:ascii="Cambria" w:hAnsi="Cambria"/>
          <w:b/>
          <w:bCs/>
          <w:sz w:val="24"/>
          <w:szCs w:val="24"/>
        </w:rPr>
      </w:pPr>
      <w:r w:rsidRPr="00581DFC">
        <w:rPr>
          <w:rFonts w:ascii="Cambria" w:hAnsi="Cambria"/>
          <w:b/>
          <w:bCs/>
          <w:sz w:val="24"/>
          <w:szCs w:val="24"/>
        </w:rPr>
        <w:t>Compliance with Federal Requirements</w:t>
      </w:r>
    </w:p>
    <w:p w14:paraId="2B89F92E" w14:textId="22723D09" w:rsidR="00FC41FA" w:rsidRPr="00581DFC" w:rsidRDefault="00FC41FA" w:rsidP="00EA53A8">
      <w:pPr>
        <w:pStyle w:val="NoSpacing"/>
        <w:ind w:left="720"/>
        <w:jc w:val="both"/>
        <w:rPr>
          <w:rFonts w:ascii="Cambria" w:hAnsi="Cambria"/>
          <w:sz w:val="24"/>
          <w:szCs w:val="24"/>
        </w:rPr>
      </w:pPr>
      <w:r w:rsidRPr="00581DFC">
        <w:rPr>
          <w:rFonts w:ascii="Cambria" w:hAnsi="Cambria"/>
          <w:sz w:val="24"/>
          <w:szCs w:val="24"/>
        </w:rPr>
        <w:t xml:space="preserve">The Agreement requires compliance with provisions within the OMB Uniform Guidance, 2 CFR Part 200 – Uniform Administrative Requirements, Cost Principles, and Audit Requirements for Federal Awards. The </w:t>
      </w:r>
      <w:r w:rsidR="00A36005" w:rsidRPr="00581DFC">
        <w:rPr>
          <w:rFonts w:ascii="Cambria" w:hAnsi="Cambria"/>
          <w:sz w:val="24"/>
          <w:szCs w:val="24"/>
        </w:rPr>
        <w:t>S</w:t>
      </w:r>
      <w:r w:rsidRPr="00581DFC">
        <w:rPr>
          <w:rFonts w:ascii="Cambria" w:hAnsi="Cambria"/>
          <w:sz w:val="24"/>
          <w:szCs w:val="24"/>
        </w:rPr>
        <w:t xml:space="preserve">ubrecipient agrees to comply with all applicable federal laws, regulations, and policies governing the funds provided under this Agreement. </w:t>
      </w:r>
      <w:r w:rsidR="005634E8" w:rsidRPr="00581DFC">
        <w:rPr>
          <w:rFonts w:ascii="Cambria" w:hAnsi="Cambria"/>
          <w:sz w:val="24"/>
          <w:szCs w:val="24"/>
        </w:rPr>
        <w:t xml:space="preserve">The </w:t>
      </w:r>
      <w:r w:rsidR="00A36005" w:rsidRPr="00581DFC">
        <w:rPr>
          <w:rFonts w:ascii="Cambria" w:hAnsi="Cambria"/>
          <w:sz w:val="24"/>
          <w:szCs w:val="24"/>
        </w:rPr>
        <w:t>S</w:t>
      </w:r>
      <w:r w:rsidRPr="00581DFC">
        <w:rPr>
          <w:rFonts w:ascii="Cambria" w:hAnsi="Cambria"/>
          <w:sz w:val="24"/>
          <w:szCs w:val="24"/>
        </w:rPr>
        <w:t xml:space="preserve">ubrecipient further agrees to utilize available funds under this Agreement according to their approved project(s) by </w:t>
      </w:r>
      <w:r w:rsidR="005634E8" w:rsidRPr="00581DFC">
        <w:rPr>
          <w:rFonts w:ascii="Cambria" w:hAnsi="Cambria"/>
          <w:sz w:val="24"/>
          <w:szCs w:val="24"/>
        </w:rPr>
        <w:t xml:space="preserve">the </w:t>
      </w:r>
      <w:r w:rsidR="00581DFC">
        <w:rPr>
          <w:rFonts w:ascii="Cambria" w:hAnsi="Cambria"/>
          <w:sz w:val="24"/>
          <w:szCs w:val="24"/>
        </w:rPr>
        <w:t>Tribe of ____</w:t>
      </w:r>
      <w:r w:rsidR="005634E8" w:rsidRPr="00581DFC">
        <w:rPr>
          <w:rFonts w:ascii="Cambria" w:hAnsi="Cambria"/>
          <w:sz w:val="24"/>
          <w:szCs w:val="24"/>
        </w:rPr>
        <w:t xml:space="preserve"> </w:t>
      </w:r>
      <w:r w:rsidRPr="00581DFC">
        <w:rPr>
          <w:rFonts w:ascii="Cambria" w:hAnsi="Cambria"/>
          <w:sz w:val="24"/>
          <w:szCs w:val="24"/>
        </w:rPr>
        <w:t xml:space="preserve">tribal council. This Agreement shall supplement rather than supplant funds otherwise available. </w:t>
      </w:r>
    </w:p>
    <w:p w14:paraId="67292131" w14:textId="77777777" w:rsidR="00FC41FA" w:rsidRPr="00581DFC" w:rsidRDefault="00FC41FA" w:rsidP="00EA53A8">
      <w:pPr>
        <w:pStyle w:val="NoSpacing"/>
        <w:ind w:left="720"/>
        <w:jc w:val="both"/>
        <w:rPr>
          <w:rFonts w:ascii="Cambria" w:hAnsi="Cambria" w:cs="Arial"/>
          <w:color w:val="222222"/>
          <w:sz w:val="24"/>
          <w:szCs w:val="24"/>
          <w:shd w:val="clear" w:color="auto" w:fill="FFFFFF"/>
        </w:rPr>
      </w:pPr>
      <w:r w:rsidRPr="00581DFC">
        <w:rPr>
          <w:rFonts w:ascii="Cambria" w:hAnsi="Cambria" w:cs="Arial"/>
          <w:color w:val="222222"/>
          <w:sz w:val="24"/>
          <w:szCs w:val="24"/>
          <w:shd w:val="clear" w:color="auto" w:fill="FFFFFF"/>
        </w:rPr>
        <w:t>During the performance of this Agreement, the Subrecipient shall comply with all applicable federal funding regulations, including, but not limited to, the following:</w:t>
      </w:r>
    </w:p>
    <w:p w14:paraId="2FEB3995"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Fund payments are considered to be federal financial assistance subject to the Single Audit Act (31 U.S.C. 7501-7507).</w:t>
      </w:r>
    </w:p>
    <w:p w14:paraId="6E0CC85E"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Subrecipients are subject to a single audit or program specific audit pursuant to 2 C.F.R. 200.501(a) when Subrecipient spends $750,000 or more in federal awards during their fiscal year.</w:t>
      </w:r>
    </w:p>
    <w:p w14:paraId="7B6FA3AC"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Fund payments are subject to 2 C.F.R. 200.303 regarding internal controls.</w:t>
      </w:r>
    </w:p>
    <w:p w14:paraId="04E7027C"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Fund payments are subject to 2 C.F.R. 200.330 through 200.332 regarding subrecipient monitoring and management.</w:t>
      </w:r>
    </w:p>
    <w:p w14:paraId="2D571269"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Fund payments are subject to Subpart F regarding audit requirements</w:t>
      </w:r>
    </w:p>
    <w:p w14:paraId="006A04F0"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Fund payments must comply with provisions of the Hatch Act of 1939, (Chapter 15 of Title V of the U.S.C.) limiting the political activities of public employees, as it relates to the programs funded.</w:t>
      </w:r>
    </w:p>
    <w:p w14:paraId="7E4C26E7" w14:textId="77777777" w:rsidR="00FC41FA" w:rsidRPr="00581DFC" w:rsidRDefault="00FC41FA" w:rsidP="00EA53A8">
      <w:pPr>
        <w:pStyle w:val="NoSpacing"/>
        <w:numPr>
          <w:ilvl w:val="0"/>
          <w:numId w:val="2"/>
        </w:numPr>
        <w:snapToGrid w:val="0"/>
        <w:spacing w:after="120"/>
        <w:jc w:val="both"/>
        <w:rPr>
          <w:rFonts w:ascii="Cambria" w:hAnsi="Cambria"/>
          <w:sz w:val="24"/>
          <w:szCs w:val="24"/>
        </w:rPr>
      </w:pPr>
      <w:r w:rsidRPr="00581DFC">
        <w:rPr>
          <w:rFonts w:ascii="Cambria" w:hAnsi="Cambria" w:cs="Arial"/>
          <w:color w:val="222222"/>
          <w:sz w:val="24"/>
          <w:szCs w:val="24"/>
          <w:shd w:val="clear" w:color="auto" w:fill="FFFFFF"/>
        </w:rPr>
        <w:t>Subcontracts, if any, shall abide by federal funding regulations.</w:t>
      </w:r>
    </w:p>
    <w:p w14:paraId="4A7D6334" w14:textId="77777777" w:rsidR="00FC41FA" w:rsidRPr="00581DFC" w:rsidRDefault="00FC41FA" w:rsidP="00EA53A8">
      <w:pPr>
        <w:pStyle w:val="NoSpacing"/>
        <w:ind w:left="1080"/>
        <w:jc w:val="both"/>
        <w:rPr>
          <w:rFonts w:ascii="Cambria" w:hAnsi="Cambria"/>
          <w:sz w:val="24"/>
          <w:szCs w:val="24"/>
        </w:rPr>
      </w:pPr>
    </w:p>
    <w:p w14:paraId="4753B0B6" w14:textId="77777777" w:rsidR="00FC41FA" w:rsidRPr="00581DFC" w:rsidRDefault="00FC41FA" w:rsidP="00EA53A8">
      <w:pPr>
        <w:pStyle w:val="NoSpacing"/>
        <w:jc w:val="both"/>
        <w:rPr>
          <w:rFonts w:ascii="Cambria" w:hAnsi="Cambria"/>
          <w:sz w:val="24"/>
          <w:szCs w:val="24"/>
        </w:rPr>
      </w:pPr>
    </w:p>
    <w:p w14:paraId="7E152E10" w14:textId="77777777" w:rsidR="00EA53A8" w:rsidRPr="00581DFC" w:rsidRDefault="00FC41FA" w:rsidP="00EA53A8">
      <w:pPr>
        <w:pStyle w:val="ListParagraph"/>
        <w:numPr>
          <w:ilvl w:val="0"/>
          <w:numId w:val="6"/>
        </w:numPr>
        <w:contextualSpacing w:val="0"/>
        <w:jc w:val="both"/>
        <w:rPr>
          <w:rFonts w:ascii="Cambria" w:hAnsi="Cambria"/>
          <w:b/>
        </w:rPr>
      </w:pPr>
      <w:r w:rsidRPr="00581DFC">
        <w:rPr>
          <w:rFonts w:ascii="Cambria" w:hAnsi="Cambria"/>
          <w:b/>
        </w:rPr>
        <w:t>Time of Performance:</w:t>
      </w:r>
    </w:p>
    <w:p w14:paraId="04FBB316" w14:textId="4232FCC4" w:rsidR="00FC41FA" w:rsidRPr="00581DFC" w:rsidRDefault="00FC41FA" w:rsidP="00EA53A8">
      <w:pPr>
        <w:pStyle w:val="ListParagraph"/>
        <w:contextualSpacing w:val="0"/>
        <w:jc w:val="both"/>
        <w:rPr>
          <w:rFonts w:ascii="Cambria" w:hAnsi="Cambria"/>
          <w:b/>
        </w:rPr>
      </w:pPr>
      <w:r w:rsidRPr="00581DFC">
        <w:rPr>
          <w:rFonts w:ascii="Cambria" w:hAnsi="Cambria"/>
        </w:rPr>
        <w:t>All costs must be incurred by the funding expiry date of December 3</w:t>
      </w:r>
      <w:r w:rsidR="00C21D4A">
        <w:rPr>
          <w:rFonts w:ascii="Cambria" w:hAnsi="Cambria"/>
        </w:rPr>
        <w:t>1</w:t>
      </w:r>
      <w:r w:rsidRPr="00581DFC">
        <w:rPr>
          <w:rFonts w:ascii="Cambria" w:hAnsi="Cambria"/>
        </w:rPr>
        <w:t>, 202</w:t>
      </w:r>
      <w:r w:rsidR="00C21D4A">
        <w:rPr>
          <w:rFonts w:ascii="Cambria" w:hAnsi="Cambria"/>
        </w:rPr>
        <w:t>4</w:t>
      </w:r>
      <w:r w:rsidRPr="00581DFC">
        <w:rPr>
          <w:rFonts w:ascii="Cambria" w:hAnsi="Cambria"/>
        </w:rPr>
        <w:t xml:space="preserve">. </w:t>
      </w:r>
      <w:r w:rsidR="00A67FB7">
        <w:rPr>
          <w:rFonts w:ascii="Cambria" w:hAnsi="Cambria"/>
        </w:rPr>
        <w:t>A</w:t>
      </w:r>
      <w:r w:rsidRPr="00581DFC">
        <w:rPr>
          <w:rFonts w:ascii="Cambria" w:hAnsi="Cambria"/>
        </w:rPr>
        <w:t>ll services and products of the Subrecipient shall be delivered by the funding deadline of December 3</w:t>
      </w:r>
      <w:r w:rsidR="00C21D4A">
        <w:rPr>
          <w:rFonts w:ascii="Cambria" w:hAnsi="Cambria"/>
        </w:rPr>
        <w:t>1</w:t>
      </w:r>
      <w:r w:rsidRPr="00581DFC">
        <w:rPr>
          <w:rFonts w:ascii="Cambria" w:hAnsi="Cambria"/>
        </w:rPr>
        <w:t>, 202</w:t>
      </w:r>
      <w:r w:rsidR="00A67FB7">
        <w:rPr>
          <w:rFonts w:ascii="Cambria" w:hAnsi="Cambria"/>
        </w:rPr>
        <w:t>6</w:t>
      </w:r>
      <w:r w:rsidRPr="00581DFC">
        <w:rPr>
          <w:rFonts w:ascii="Cambria" w:hAnsi="Cambria"/>
        </w:rPr>
        <w:t>. There will be no carryover or extensions according to the U.S. Department of Treasury. If time is extended, the Grantee shall alert the Subrecipient.</w:t>
      </w:r>
    </w:p>
    <w:p w14:paraId="4712171A" w14:textId="77777777" w:rsidR="00FC41FA" w:rsidRPr="00581DFC" w:rsidRDefault="00FC41FA" w:rsidP="00EA53A8">
      <w:pPr>
        <w:pStyle w:val="NoSpacing"/>
        <w:ind w:left="720"/>
        <w:jc w:val="both"/>
        <w:rPr>
          <w:rFonts w:ascii="Cambria" w:hAnsi="Cambria"/>
          <w:sz w:val="24"/>
          <w:szCs w:val="24"/>
        </w:rPr>
      </w:pPr>
    </w:p>
    <w:p w14:paraId="1C0D1E8F" w14:textId="77777777" w:rsidR="00FC41FA" w:rsidRPr="00581DFC" w:rsidRDefault="00FC41FA" w:rsidP="00EA53A8">
      <w:pPr>
        <w:pStyle w:val="NoSpacing"/>
        <w:ind w:left="720"/>
        <w:jc w:val="both"/>
        <w:rPr>
          <w:rFonts w:ascii="Cambria" w:hAnsi="Cambria"/>
          <w:sz w:val="24"/>
          <w:szCs w:val="24"/>
        </w:rPr>
      </w:pPr>
    </w:p>
    <w:p w14:paraId="3E5A0CD2" w14:textId="77777777" w:rsidR="00FC41FA" w:rsidRPr="00581DFC" w:rsidRDefault="00FC41FA" w:rsidP="00EA53A8">
      <w:pPr>
        <w:pStyle w:val="NoSpacing"/>
        <w:numPr>
          <w:ilvl w:val="0"/>
          <w:numId w:val="6"/>
        </w:numPr>
        <w:jc w:val="both"/>
        <w:rPr>
          <w:rFonts w:ascii="Cambria" w:hAnsi="Cambria"/>
          <w:b/>
          <w:bCs/>
          <w:sz w:val="24"/>
          <w:szCs w:val="24"/>
        </w:rPr>
      </w:pPr>
      <w:r w:rsidRPr="00581DFC">
        <w:rPr>
          <w:rFonts w:ascii="Cambria" w:hAnsi="Cambria"/>
          <w:b/>
          <w:bCs/>
          <w:sz w:val="24"/>
          <w:szCs w:val="24"/>
        </w:rPr>
        <w:t>Payment of Funds:</w:t>
      </w:r>
    </w:p>
    <w:p w14:paraId="0C0A1755" w14:textId="2DE8605A" w:rsidR="00FC41FA" w:rsidRPr="00581DFC" w:rsidRDefault="00EA53A8" w:rsidP="00EA53A8">
      <w:pPr>
        <w:pStyle w:val="NoSpacing"/>
        <w:ind w:left="720"/>
        <w:jc w:val="both"/>
        <w:rPr>
          <w:rFonts w:ascii="Cambria" w:hAnsi="Cambria"/>
          <w:sz w:val="24"/>
          <w:szCs w:val="24"/>
        </w:rPr>
      </w:pPr>
      <w:r w:rsidRPr="00581DFC">
        <w:rPr>
          <w:rFonts w:ascii="Cambria" w:hAnsi="Cambria"/>
          <w:sz w:val="24"/>
          <w:szCs w:val="24"/>
        </w:rPr>
        <w:t xml:space="preserve">This is a cost-reimbursement Agreement. The Grantee will reimburse the Subrecipient only for eligible expenses based on the report due bi-weekly (every two weeks). </w:t>
      </w:r>
      <w:r w:rsidR="00FC41FA" w:rsidRPr="00581DFC">
        <w:rPr>
          <w:rFonts w:ascii="Cambria" w:hAnsi="Cambria"/>
          <w:sz w:val="24"/>
          <w:szCs w:val="24"/>
        </w:rPr>
        <w:t>Subrecipients must maintain a financial file with copies of back-up documentation for all paid eligible expenditures made by the Subrecipient during the eligible period. Funds paid must only be used for the approved project budget</w:t>
      </w:r>
      <w:r w:rsidRPr="00581DFC">
        <w:rPr>
          <w:rFonts w:ascii="Cambria" w:hAnsi="Cambria"/>
          <w:sz w:val="24"/>
          <w:szCs w:val="24"/>
        </w:rPr>
        <w:t xml:space="preserve"> presented to tribal council</w:t>
      </w:r>
      <w:r w:rsidR="00FC41FA" w:rsidRPr="00581DFC">
        <w:rPr>
          <w:rFonts w:ascii="Cambria" w:hAnsi="Cambria"/>
          <w:sz w:val="24"/>
          <w:szCs w:val="24"/>
        </w:rPr>
        <w:t>. If the Subrecipient wishes to use paid funds for other uses, the Subrecipient must obtain tribal council approval.</w:t>
      </w:r>
    </w:p>
    <w:p w14:paraId="7A2DCC40" w14:textId="77777777" w:rsidR="00FC41FA" w:rsidRPr="00581DFC" w:rsidRDefault="00FC41FA" w:rsidP="00EA53A8">
      <w:pPr>
        <w:pStyle w:val="NoSpacing"/>
        <w:ind w:left="720"/>
        <w:jc w:val="both"/>
        <w:rPr>
          <w:rFonts w:ascii="Cambria" w:hAnsi="Cambria"/>
          <w:sz w:val="24"/>
          <w:szCs w:val="24"/>
        </w:rPr>
      </w:pPr>
    </w:p>
    <w:p w14:paraId="3E1D5D29" w14:textId="74A01E33" w:rsidR="00FC41FA" w:rsidRPr="00581DFC" w:rsidRDefault="00FC41FA" w:rsidP="00EA53A8">
      <w:pPr>
        <w:pStyle w:val="NoSpacing"/>
        <w:numPr>
          <w:ilvl w:val="0"/>
          <w:numId w:val="6"/>
        </w:numPr>
        <w:jc w:val="both"/>
        <w:rPr>
          <w:rFonts w:ascii="Cambria" w:hAnsi="Cambria"/>
          <w:b/>
          <w:bCs/>
          <w:sz w:val="24"/>
          <w:szCs w:val="24"/>
        </w:rPr>
      </w:pPr>
      <w:r w:rsidRPr="00581DFC">
        <w:rPr>
          <w:rFonts w:ascii="Cambria" w:hAnsi="Cambria"/>
          <w:b/>
          <w:bCs/>
          <w:sz w:val="24"/>
          <w:szCs w:val="24"/>
        </w:rPr>
        <w:t xml:space="preserve">Required Status Reporting to </w:t>
      </w:r>
      <w:r w:rsidR="00DA16FC" w:rsidRPr="00581DFC">
        <w:rPr>
          <w:rFonts w:ascii="Cambria" w:hAnsi="Cambria"/>
          <w:b/>
          <w:bCs/>
          <w:sz w:val="24"/>
          <w:szCs w:val="24"/>
        </w:rPr>
        <w:t xml:space="preserve">the </w:t>
      </w:r>
      <w:r w:rsidR="00581DFC">
        <w:rPr>
          <w:rFonts w:ascii="Cambria" w:hAnsi="Cambria"/>
          <w:b/>
          <w:bCs/>
          <w:sz w:val="24"/>
          <w:szCs w:val="24"/>
        </w:rPr>
        <w:t>Tribe of _____</w:t>
      </w:r>
      <w:r w:rsidR="00DA16FC" w:rsidRPr="00581DFC">
        <w:rPr>
          <w:rFonts w:ascii="Cambria" w:hAnsi="Cambria"/>
          <w:b/>
          <w:bCs/>
          <w:sz w:val="24"/>
          <w:szCs w:val="24"/>
        </w:rPr>
        <w:t xml:space="preserve"> </w:t>
      </w:r>
      <w:r w:rsidR="00C21D4A">
        <w:rPr>
          <w:rFonts w:ascii="Cambria" w:hAnsi="Cambria"/>
          <w:b/>
          <w:bCs/>
          <w:sz w:val="24"/>
          <w:szCs w:val="24"/>
        </w:rPr>
        <w:t>ARPA-CSLFR</w:t>
      </w:r>
      <w:r w:rsidR="00DA16FC" w:rsidRPr="00581DFC">
        <w:rPr>
          <w:rFonts w:ascii="Cambria" w:hAnsi="Cambria"/>
          <w:b/>
          <w:bCs/>
          <w:sz w:val="24"/>
          <w:szCs w:val="24"/>
        </w:rPr>
        <w:t xml:space="preserve"> Team</w:t>
      </w:r>
    </w:p>
    <w:p w14:paraId="078BCE8E" w14:textId="36BE8C0B" w:rsidR="00FC41FA" w:rsidRDefault="00FC41FA" w:rsidP="00EA53A8">
      <w:pPr>
        <w:pStyle w:val="NoSpacing"/>
        <w:ind w:left="720"/>
        <w:jc w:val="both"/>
        <w:rPr>
          <w:rFonts w:ascii="Cambria" w:hAnsi="Cambria"/>
          <w:sz w:val="24"/>
          <w:szCs w:val="24"/>
        </w:rPr>
      </w:pPr>
      <w:r w:rsidRPr="00581DFC">
        <w:rPr>
          <w:rFonts w:ascii="Cambria" w:hAnsi="Cambria"/>
          <w:sz w:val="24"/>
          <w:szCs w:val="24"/>
        </w:rPr>
        <w:t>The Subrecipient will be required to report bi-</w:t>
      </w:r>
      <w:r w:rsidR="00EA53A8" w:rsidRPr="00581DFC">
        <w:rPr>
          <w:rFonts w:ascii="Cambria" w:hAnsi="Cambria"/>
          <w:sz w:val="24"/>
          <w:szCs w:val="24"/>
        </w:rPr>
        <w:t>weekly</w:t>
      </w:r>
      <w:r w:rsidRPr="00581DFC">
        <w:rPr>
          <w:rFonts w:ascii="Cambria" w:hAnsi="Cambria"/>
          <w:sz w:val="24"/>
          <w:szCs w:val="24"/>
        </w:rPr>
        <w:t xml:space="preserve"> the status of the project approved. Due to the nature of the deadline of the </w:t>
      </w:r>
      <w:r w:rsidR="00C21D4A" w:rsidRPr="00C21D4A">
        <w:rPr>
          <w:rFonts w:ascii="Cambria" w:hAnsi="Cambria" w:cs="Calibri"/>
          <w:sz w:val="24"/>
          <w:szCs w:val="24"/>
        </w:rPr>
        <w:t>ARPA-CSLFR</w:t>
      </w:r>
      <w:r w:rsidRPr="00581DFC">
        <w:rPr>
          <w:rFonts w:ascii="Cambria" w:hAnsi="Cambria"/>
          <w:sz w:val="24"/>
          <w:szCs w:val="24"/>
        </w:rPr>
        <w:t xml:space="preserve">, it is imperative to submit the status report. Failure to submit a timely status report may result in termination of this agreement and recoupment of awarded funds from the Subrecipient. </w:t>
      </w:r>
    </w:p>
    <w:p w14:paraId="470F4DD3" w14:textId="31296A99" w:rsidR="00A67FB7" w:rsidRDefault="00A67FB7" w:rsidP="00EA53A8">
      <w:pPr>
        <w:pStyle w:val="NoSpacing"/>
        <w:ind w:left="720"/>
        <w:jc w:val="both"/>
        <w:rPr>
          <w:rFonts w:ascii="Cambria" w:hAnsi="Cambria"/>
          <w:sz w:val="24"/>
          <w:szCs w:val="24"/>
        </w:rPr>
      </w:pPr>
    </w:p>
    <w:p w14:paraId="1CEB4C59" w14:textId="4050A0DC" w:rsidR="00A67FB7" w:rsidRDefault="00A67FB7" w:rsidP="00A67FB7">
      <w:pPr>
        <w:pStyle w:val="NoSpacing"/>
        <w:numPr>
          <w:ilvl w:val="0"/>
          <w:numId w:val="6"/>
        </w:numPr>
        <w:jc w:val="both"/>
        <w:rPr>
          <w:rFonts w:ascii="Cambria" w:hAnsi="Cambria"/>
          <w:b/>
          <w:bCs/>
          <w:sz w:val="24"/>
          <w:szCs w:val="24"/>
        </w:rPr>
      </w:pPr>
      <w:r w:rsidRPr="00A67FB7">
        <w:rPr>
          <w:rFonts w:ascii="Cambria" w:hAnsi="Cambria"/>
          <w:b/>
          <w:bCs/>
          <w:sz w:val="24"/>
          <w:szCs w:val="24"/>
        </w:rPr>
        <w:t>Program Income</w:t>
      </w:r>
    </w:p>
    <w:p w14:paraId="7037E7A5" w14:textId="6BB59DB9" w:rsidR="00A67FB7" w:rsidRPr="00A67FB7" w:rsidRDefault="00A67FB7" w:rsidP="00A67FB7">
      <w:pPr>
        <w:pStyle w:val="NoSpacing"/>
        <w:ind w:left="720"/>
        <w:jc w:val="both"/>
        <w:rPr>
          <w:rFonts w:ascii="Cambria" w:hAnsi="Cambria"/>
          <w:sz w:val="24"/>
          <w:szCs w:val="24"/>
        </w:rPr>
      </w:pPr>
      <w:r>
        <w:rPr>
          <w:rFonts w:ascii="Cambria" w:hAnsi="Cambria"/>
          <w:sz w:val="24"/>
          <w:szCs w:val="24"/>
        </w:rPr>
        <w:t xml:space="preserve">The Subrecipient is accountable to the Tribe of _____ for any program income generated as a result of this agreement. The Tribe of _____ is required to </w:t>
      </w:r>
      <w:r w:rsidR="00C50423">
        <w:rPr>
          <w:rFonts w:ascii="Cambria" w:hAnsi="Cambria"/>
          <w:sz w:val="24"/>
          <w:szCs w:val="24"/>
        </w:rPr>
        <w:t xml:space="preserve">calculate, document, and record any program income generated from ARPA-CSLFR funds. </w:t>
      </w:r>
    </w:p>
    <w:p w14:paraId="010CD905" w14:textId="77777777" w:rsidR="00D9358D" w:rsidRDefault="00D9358D" w:rsidP="00D9358D">
      <w:pPr>
        <w:pStyle w:val="NoSpacing"/>
        <w:jc w:val="both"/>
        <w:rPr>
          <w:rFonts w:ascii="Cambria" w:hAnsi="Cambria"/>
          <w:sz w:val="24"/>
          <w:szCs w:val="24"/>
        </w:rPr>
      </w:pPr>
    </w:p>
    <w:p w14:paraId="3ACF19BE" w14:textId="0F1E9F9D" w:rsidR="00A05193" w:rsidRPr="00A71A76" w:rsidRDefault="00A05193" w:rsidP="00D9358D">
      <w:pPr>
        <w:pStyle w:val="NoSpacing"/>
        <w:numPr>
          <w:ilvl w:val="0"/>
          <w:numId w:val="6"/>
        </w:numPr>
        <w:jc w:val="both"/>
        <w:rPr>
          <w:rFonts w:ascii="Cambria" w:hAnsi="Cambria"/>
          <w:sz w:val="24"/>
          <w:szCs w:val="24"/>
        </w:rPr>
      </w:pPr>
      <w:r>
        <w:rPr>
          <w:rFonts w:ascii="Cambria" w:hAnsi="Cambria"/>
          <w:b/>
          <w:bCs/>
          <w:sz w:val="24"/>
          <w:szCs w:val="24"/>
        </w:rPr>
        <w:t>Access to Records</w:t>
      </w:r>
    </w:p>
    <w:p w14:paraId="7E5279C0" w14:textId="032F6D72" w:rsidR="00A05193" w:rsidRDefault="00A05193" w:rsidP="00A05193">
      <w:pPr>
        <w:pStyle w:val="NoSpacing"/>
        <w:ind w:left="720"/>
        <w:jc w:val="both"/>
        <w:rPr>
          <w:rFonts w:ascii="Cambria" w:hAnsi="Cambria"/>
          <w:sz w:val="24"/>
          <w:szCs w:val="24"/>
        </w:rPr>
      </w:pPr>
      <w:r>
        <w:rPr>
          <w:rFonts w:ascii="Cambria" w:hAnsi="Cambria"/>
          <w:sz w:val="24"/>
          <w:szCs w:val="24"/>
        </w:rPr>
        <w:t xml:space="preserve">The Subrecipient shall permit the Grantee and auditors access to the Subrecipients records and financial statements pertaining to this agreement as necessary for the Grantee to meets its audit and reporting requirements. </w:t>
      </w:r>
    </w:p>
    <w:p w14:paraId="4D866F60" w14:textId="77777777" w:rsidR="00A05193" w:rsidRPr="00A71A76" w:rsidRDefault="00A05193" w:rsidP="00A71A76">
      <w:pPr>
        <w:pStyle w:val="NoSpacing"/>
        <w:ind w:left="720"/>
        <w:jc w:val="both"/>
        <w:rPr>
          <w:rFonts w:ascii="Cambria" w:hAnsi="Cambria"/>
          <w:sz w:val="24"/>
          <w:szCs w:val="24"/>
        </w:rPr>
      </w:pPr>
    </w:p>
    <w:p w14:paraId="4C0784B9" w14:textId="38CD6601" w:rsidR="00FC41FA" w:rsidRPr="00581DFC" w:rsidRDefault="00FC41FA" w:rsidP="00EA53A8">
      <w:pPr>
        <w:pStyle w:val="NoSpacing"/>
        <w:numPr>
          <w:ilvl w:val="0"/>
          <w:numId w:val="6"/>
        </w:numPr>
        <w:jc w:val="both"/>
        <w:rPr>
          <w:rFonts w:ascii="Cambria" w:hAnsi="Cambria"/>
          <w:sz w:val="24"/>
          <w:szCs w:val="24"/>
        </w:rPr>
      </w:pPr>
      <w:r w:rsidRPr="00581DFC">
        <w:rPr>
          <w:rFonts w:ascii="Cambria" w:hAnsi="Cambria"/>
          <w:b/>
          <w:sz w:val="24"/>
          <w:szCs w:val="24"/>
        </w:rPr>
        <w:t>Unexpended Grant Funds</w:t>
      </w:r>
    </w:p>
    <w:p w14:paraId="577B91C2" w14:textId="7B33787B" w:rsidR="00FC41FA" w:rsidRPr="00581DFC" w:rsidRDefault="00EA53A8" w:rsidP="00EA53A8">
      <w:pPr>
        <w:pStyle w:val="NoSpacing"/>
        <w:ind w:left="720"/>
        <w:jc w:val="both"/>
        <w:rPr>
          <w:rFonts w:ascii="Cambria" w:hAnsi="Cambria"/>
          <w:sz w:val="24"/>
          <w:szCs w:val="24"/>
        </w:rPr>
      </w:pPr>
      <w:r w:rsidRPr="00581DFC">
        <w:rPr>
          <w:rFonts w:ascii="Cambria" w:hAnsi="Cambria"/>
          <w:sz w:val="24"/>
          <w:szCs w:val="24"/>
        </w:rPr>
        <w:t xml:space="preserve">Any unexpended funds budgeted will be returned to the </w:t>
      </w:r>
      <w:r w:rsidR="00581DFC">
        <w:rPr>
          <w:rFonts w:ascii="Cambria" w:hAnsi="Cambria"/>
          <w:sz w:val="24"/>
          <w:szCs w:val="24"/>
        </w:rPr>
        <w:t>Tribe of _____</w:t>
      </w:r>
      <w:r w:rsidRPr="00581DFC">
        <w:rPr>
          <w:rFonts w:ascii="Cambria" w:hAnsi="Cambria"/>
          <w:sz w:val="24"/>
          <w:szCs w:val="24"/>
        </w:rPr>
        <w:t xml:space="preserve">’s </w:t>
      </w:r>
      <w:r w:rsidR="00D9358D" w:rsidRPr="00C21D4A">
        <w:rPr>
          <w:rFonts w:ascii="Cambria" w:hAnsi="Cambria" w:cs="Calibri"/>
          <w:sz w:val="24"/>
          <w:szCs w:val="24"/>
        </w:rPr>
        <w:t>ARPA-CSLFR</w:t>
      </w:r>
      <w:r w:rsidRPr="00581DFC">
        <w:rPr>
          <w:rFonts w:ascii="Cambria" w:hAnsi="Cambria"/>
          <w:sz w:val="24"/>
          <w:szCs w:val="24"/>
        </w:rPr>
        <w:t xml:space="preserve"> fu</w:t>
      </w:r>
      <w:r w:rsidR="00D9358D">
        <w:rPr>
          <w:rFonts w:ascii="Cambria" w:hAnsi="Cambria"/>
          <w:sz w:val="24"/>
          <w:szCs w:val="24"/>
        </w:rPr>
        <w:t>nd</w:t>
      </w:r>
      <w:r w:rsidRPr="00581DFC">
        <w:rPr>
          <w:rFonts w:ascii="Cambria" w:hAnsi="Cambria"/>
          <w:sz w:val="24"/>
          <w:szCs w:val="24"/>
        </w:rPr>
        <w:t xml:space="preserve"> for future use. </w:t>
      </w:r>
      <w:r w:rsidR="00FC41FA" w:rsidRPr="00581DFC">
        <w:rPr>
          <w:rFonts w:ascii="Cambria" w:hAnsi="Cambria"/>
          <w:sz w:val="24"/>
          <w:szCs w:val="24"/>
        </w:rPr>
        <w:t>Funds must be expended by December 3</w:t>
      </w:r>
      <w:r w:rsidR="00D9358D">
        <w:rPr>
          <w:rFonts w:ascii="Cambria" w:hAnsi="Cambria"/>
          <w:sz w:val="24"/>
          <w:szCs w:val="24"/>
        </w:rPr>
        <w:t>1</w:t>
      </w:r>
      <w:r w:rsidR="00FC41FA" w:rsidRPr="00581DFC">
        <w:rPr>
          <w:rFonts w:ascii="Cambria" w:hAnsi="Cambria"/>
          <w:sz w:val="24"/>
          <w:szCs w:val="24"/>
        </w:rPr>
        <w:t>, 202</w:t>
      </w:r>
      <w:r w:rsidR="00D9358D">
        <w:rPr>
          <w:rFonts w:ascii="Cambria" w:hAnsi="Cambria"/>
          <w:sz w:val="24"/>
          <w:szCs w:val="24"/>
        </w:rPr>
        <w:t>4</w:t>
      </w:r>
      <w:r w:rsidR="00FC41FA" w:rsidRPr="00581DFC">
        <w:rPr>
          <w:rFonts w:ascii="Cambria" w:hAnsi="Cambria"/>
          <w:sz w:val="24"/>
          <w:szCs w:val="24"/>
        </w:rPr>
        <w:t>. It is understandable that costs incurred by December 3</w:t>
      </w:r>
      <w:r w:rsidR="00D9358D">
        <w:rPr>
          <w:rFonts w:ascii="Cambria" w:hAnsi="Cambria"/>
          <w:sz w:val="24"/>
          <w:szCs w:val="24"/>
        </w:rPr>
        <w:t>1</w:t>
      </w:r>
      <w:r w:rsidR="00FC41FA" w:rsidRPr="00581DFC">
        <w:rPr>
          <w:rFonts w:ascii="Cambria" w:hAnsi="Cambria"/>
          <w:sz w:val="24"/>
          <w:szCs w:val="24"/>
        </w:rPr>
        <w:t>, 202</w:t>
      </w:r>
      <w:r w:rsidR="00D9358D">
        <w:rPr>
          <w:rFonts w:ascii="Cambria" w:hAnsi="Cambria"/>
          <w:sz w:val="24"/>
          <w:szCs w:val="24"/>
        </w:rPr>
        <w:t>4</w:t>
      </w:r>
      <w:r w:rsidR="00FC41FA" w:rsidRPr="00581DFC">
        <w:rPr>
          <w:rFonts w:ascii="Cambria" w:hAnsi="Cambria"/>
          <w:sz w:val="24"/>
          <w:szCs w:val="24"/>
        </w:rPr>
        <w:t xml:space="preserve"> may have invoices that arrive later in 202</w:t>
      </w:r>
      <w:r w:rsidR="00D9358D">
        <w:rPr>
          <w:rFonts w:ascii="Cambria" w:hAnsi="Cambria"/>
          <w:sz w:val="24"/>
          <w:szCs w:val="24"/>
        </w:rPr>
        <w:t>5</w:t>
      </w:r>
      <w:r w:rsidR="00FC41FA" w:rsidRPr="00581DFC">
        <w:rPr>
          <w:rFonts w:ascii="Cambria" w:hAnsi="Cambria"/>
          <w:sz w:val="24"/>
          <w:szCs w:val="24"/>
        </w:rPr>
        <w:t>; however, the Subrecipient must continue to report this status to tribal council.</w:t>
      </w:r>
      <w:r w:rsidRPr="00581DFC">
        <w:rPr>
          <w:rFonts w:ascii="Cambria" w:hAnsi="Cambria"/>
          <w:sz w:val="24"/>
          <w:szCs w:val="24"/>
        </w:rPr>
        <w:t xml:space="preserve"> </w:t>
      </w:r>
    </w:p>
    <w:p w14:paraId="3A93B68A" w14:textId="77777777" w:rsidR="00FC41FA" w:rsidRPr="00581DFC" w:rsidRDefault="00FC41FA" w:rsidP="00EA53A8">
      <w:pPr>
        <w:pStyle w:val="NoSpacing"/>
        <w:ind w:left="720"/>
        <w:jc w:val="both"/>
        <w:rPr>
          <w:rFonts w:ascii="Cambria" w:hAnsi="Cambria"/>
          <w:sz w:val="24"/>
          <w:szCs w:val="24"/>
        </w:rPr>
      </w:pPr>
    </w:p>
    <w:p w14:paraId="4FCE97A9" w14:textId="77777777" w:rsidR="00FC41FA" w:rsidRPr="00581DFC" w:rsidRDefault="00FC41FA" w:rsidP="00EA53A8">
      <w:pPr>
        <w:pStyle w:val="NoSpacing"/>
        <w:ind w:left="720"/>
        <w:jc w:val="both"/>
        <w:rPr>
          <w:rFonts w:ascii="Cambria" w:hAnsi="Cambria"/>
          <w:sz w:val="24"/>
          <w:szCs w:val="24"/>
        </w:rPr>
      </w:pPr>
    </w:p>
    <w:p w14:paraId="35FB38B4" w14:textId="1897C3B7" w:rsidR="007A741A" w:rsidRDefault="007A741A" w:rsidP="008D0FD7">
      <w:pPr>
        <w:pStyle w:val="NoSpacing"/>
        <w:numPr>
          <w:ilvl w:val="0"/>
          <w:numId w:val="6"/>
        </w:numPr>
        <w:jc w:val="both"/>
        <w:rPr>
          <w:rFonts w:ascii="Cambria" w:hAnsi="Cambria"/>
          <w:b/>
          <w:bCs/>
          <w:sz w:val="24"/>
          <w:szCs w:val="24"/>
        </w:rPr>
      </w:pPr>
      <w:r w:rsidRPr="00A71A76">
        <w:rPr>
          <w:rFonts w:ascii="Cambria" w:hAnsi="Cambria"/>
          <w:b/>
          <w:bCs/>
          <w:sz w:val="24"/>
          <w:szCs w:val="24"/>
        </w:rPr>
        <w:t>Suspension or Termination</w:t>
      </w:r>
    </w:p>
    <w:p w14:paraId="113C0EDD" w14:textId="6447F4B1" w:rsidR="007A741A" w:rsidRDefault="007A741A" w:rsidP="007A741A">
      <w:pPr>
        <w:pStyle w:val="NoSpacing"/>
        <w:ind w:left="720"/>
        <w:jc w:val="both"/>
        <w:rPr>
          <w:rFonts w:ascii="Cambria" w:hAnsi="Cambria"/>
          <w:sz w:val="24"/>
          <w:szCs w:val="24"/>
        </w:rPr>
      </w:pPr>
      <w:r>
        <w:rPr>
          <w:rFonts w:ascii="Cambria" w:hAnsi="Cambria"/>
          <w:sz w:val="24"/>
          <w:szCs w:val="24"/>
        </w:rPr>
        <w:t xml:space="preserve">The Grantee may terminate this agreement in whole or in part whenever it determines that the Subrecipient has failed to comply with any term, condition, requirement, or provision of this agreement. The Grantee shall promptly notify the </w:t>
      </w:r>
      <w:r>
        <w:rPr>
          <w:rFonts w:ascii="Cambria" w:hAnsi="Cambria"/>
          <w:sz w:val="24"/>
          <w:szCs w:val="24"/>
        </w:rPr>
        <w:lastRenderedPageBreak/>
        <w:t xml:space="preserve">Subrecipient in writing of </w:t>
      </w:r>
      <w:r w:rsidR="00D9358D">
        <w:rPr>
          <w:rFonts w:ascii="Cambria" w:hAnsi="Cambria"/>
          <w:sz w:val="24"/>
          <w:szCs w:val="24"/>
        </w:rPr>
        <w:t>its</w:t>
      </w:r>
      <w:r>
        <w:rPr>
          <w:rFonts w:ascii="Cambria" w:hAnsi="Cambria"/>
          <w:sz w:val="24"/>
          <w:szCs w:val="24"/>
        </w:rPr>
        <w:t xml:space="preserve"> determination </w:t>
      </w:r>
      <w:r w:rsidR="00A05193">
        <w:rPr>
          <w:rFonts w:ascii="Cambria" w:hAnsi="Cambria"/>
          <w:sz w:val="24"/>
          <w:szCs w:val="24"/>
        </w:rPr>
        <w:t>and the reasons for suspension or termination.</w:t>
      </w:r>
    </w:p>
    <w:p w14:paraId="0FF022E2" w14:textId="77777777" w:rsidR="00A05193" w:rsidRPr="00A71A76" w:rsidRDefault="00A05193" w:rsidP="00A71A76">
      <w:pPr>
        <w:pStyle w:val="NoSpacing"/>
        <w:ind w:left="720"/>
        <w:jc w:val="both"/>
        <w:rPr>
          <w:rFonts w:ascii="Cambria" w:hAnsi="Cambria"/>
          <w:sz w:val="24"/>
          <w:szCs w:val="24"/>
        </w:rPr>
      </w:pPr>
    </w:p>
    <w:p w14:paraId="439D0BD5" w14:textId="342CCE83" w:rsidR="00FC41FA" w:rsidRPr="00581DFC" w:rsidRDefault="00FC41FA" w:rsidP="008D0FD7">
      <w:pPr>
        <w:pStyle w:val="NoSpacing"/>
        <w:numPr>
          <w:ilvl w:val="0"/>
          <w:numId w:val="6"/>
        </w:numPr>
        <w:jc w:val="both"/>
        <w:rPr>
          <w:rFonts w:ascii="Cambria" w:hAnsi="Cambria"/>
          <w:sz w:val="24"/>
          <w:szCs w:val="24"/>
        </w:rPr>
      </w:pPr>
      <w:r w:rsidRPr="00581DFC">
        <w:rPr>
          <w:rFonts w:ascii="Cambria" w:hAnsi="Cambria"/>
          <w:b/>
          <w:bCs/>
          <w:sz w:val="24"/>
          <w:szCs w:val="24"/>
        </w:rPr>
        <w:t>Hold Harmless</w:t>
      </w:r>
    </w:p>
    <w:p w14:paraId="7ADBB142" w14:textId="0BAA53B9" w:rsidR="00FC41FA" w:rsidRPr="00581DFC" w:rsidRDefault="00FC41FA" w:rsidP="008D0FD7">
      <w:pPr>
        <w:pStyle w:val="ListParagraph"/>
        <w:jc w:val="both"/>
        <w:rPr>
          <w:rFonts w:ascii="Cambria" w:hAnsi="Cambria"/>
          <w:bCs/>
        </w:rPr>
      </w:pPr>
      <w:r w:rsidRPr="00581DFC">
        <w:rPr>
          <w:rFonts w:ascii="Cambria" w:hAnsi="Cambria"/>
        </w:rPr>
        <w:t>The Subrecipient shall hold harmless, release, and defend the Grantee from any and all claims, actions, suits, charges and judgements whatsoever that arise out of the Subrecipient’s performance or nonperformance of the services or subject matter called in this agreement.</w:t>
      </w:r>
      <w:r w:rsidR="008D0FD7" w:rsidRPr="00581DFC">
        <w:rPr>
          <w:rFonts w:ascii="Cambria" w:hAnsi="Cambria"/>
        </w:rPr>
        <w:t xml:space="preserve"> The Subrecipient agrees to repay to the Grantee funds equal to the amount of </w:t>
      </w:r>
      <w:r w:rsidR="00D9358D" w:rsidRPr="00C21D4A">
        <w:rPr>
          <w:rFonts w:ascii="Cambria" w:hAnsi="Cambria" w:cs="Calibri"/>
        </w:rPr>
        <w:t>ARPA-CSLFR</w:t>
      </w:r>
      <w:r w:rsidR="00D9358D" w:rsidRPr="00581DFC">
        <w:rPr>
          <w:rFonts w:ascii="Cambria" w:hAnsi="Cambria"/>
        </w:rPr>
        <w:t xml:space="preserve"> </w:t>
      </w:r>
      <w:r w:rsidR="008D0FD7" w:rsidRPr="00581DFC">
        <w:rPr>
          <w:rFonts w:ascii="Cambria" w:hAnsi="Cambria"/>
        </w:rPr>
        <w:t>funds determined that its agents and/or auditors to unallowable under the funding.</w:t>
      </w:r>
    </w:p>
    <w:p w14:paraId="1E0399F4" w14:textId="77777777" w:rsidR="00FC41FA" w:rsidRPr="00581DFC" w:rsidRDefault="00FC41FA" w:rsidP="00EA53A8">
      <w:pPr>
        <w:jc w:val="both"/>
        <w:rPr>
          <w:rFonts w:ascii="Cambria" w:hAnsi="Cambria"/>
          <w:b/>
          <w:sz w:val="24"/>
          <w:szCs w:val="24"/>
          <w:u w:val="single"/>
        </w:rPr>
      </w:pPr>
    </w:p>
    <w:p w14:paraId="0B35EDBA" w14:textId="291F0FFF" w:rsidR="00FC41FA" w:rsidRPr="00581DFC" w:rsidRDefault="00FC41FA" w:rsidP="00D9358D">
      <w:pPr>
        <w:pStyle w:val="ListParagraph"/>
        <w:numPr>
          <w:ilvl w:val="0"/>
          <w:numId w:val="6"/>
        </w:numPr>
        <w:jc w:val="both"/>
        <w:rPr>
          <w:rFonts w:ascii="Cambria" w:hAnsi="Cambria"/>
        </w:rPr>
      </w:pPr>
      <w:r w:rsidRPr="00581DFC">
        <w:rPr>
          <w:rFonts w:ascii="Cambria" w:hAnsi="Cambria"/>
          <w:b/>
        </w:rPr>
        <w:t xml:space="preserve">Records and Reports:  </w:t>
      </w:r>
    </w:p>
    <w:p w14:paraId="2EEDA202" w14:textId="03BA1639" w:rsidR="00FC41FA" w:rsidRPr="00581DFC" w:rsidRDefault="00FC41FA" w:rsidP="008D0FD7">
      <w:pPr>
        <w:spacing w:after="0" w:line="240" w:lineRule="auto"/>
        <w:ind w:left="720"/>
        <w:jc w:val="both"/>
        <w:rPr>
          <w:rFonts w:ascii="Cambria" w:hAnsi="Cambria"/>
          <w:sz w:val="24"/>
          <w:szCs w:val="24"/>
        </w:rPr>
      </w:pPr>
      <w:r w:rsidRPr="00581DFC">
        <w:rPr>
          <w:rFonts w:ascii="Cambria" w:hAnsi="Cambria"/>
          <w:sz w:val="24"/>
          <w:szCs w:val="24"/>
        </w:rPr>
        <w:t xml:space="preserve">Records for nonexpendable real property purchased completely or with the </w:t>
      </w:r>
      <w:r w:rsidR="00D9358D" w:rsidRPr="00C21D4A">
        <w:rPr>
          <w:rFonts w:ascii="Cambria" w:hAnsi="Cambria" w:cs="Calibri"/>
          <w:sz w:val="24"/>
          <w:szCs w:val="24"/>
        </w:rPr>
        <w:t>ARPA-CSLFR</w:t>
      </w:r>
      <w:r w:rsidR="00D9358D" w:rsidRPr="00581DFC">
        <w:rPr>
          <w:rFonts w:ascii="Cambria" w:hAnsi="Cambria"/>
          <w:sz w:val="24"/>
          <w:szCs w:val="24"/>
        </w:rPr>
        <w:t xml:space="preserve"> </w:t>
      </w:r>
      <w:r w:rsidRPr="00581DFC">
        <w:rPr>
          <w:rFonts w:ascii="Cambria" w:hAnsi="Cambria"/>
          <w:sz w:val="24"/>
          <w:szCs w:val="24"/>
        </w:rPr>
        <w:t>funding partially by the Subrecipient must be retained for seven years after its final disposition.</w:t>
      </w:r>
      <w:r w:rsidR="008D0FD7" w:rsidRPr="00581DFC">
        <w:rPr>
          <w:rFonts w:ascii="Cambria" w:hAnsi="Cambria"/>
          <w:sz w:val="24"/>
          <w:szCs w:val="24"/>
        </w:rPr>
        <w:t xml:space="preserve"> </w:t>
      </w:r>
      <w:r w:rsidRPr="00581DFC">
        <w:rPr>
          <w:rFonts w:ascii="Cambria" w:hAnsi="Cambria"/>
          <w:sz w:val="24"/>
          <w:szCs w:val="24"/>
        </w:rPr>
        <w:t>All other pertinent grant records, including beneficiary data, financial records, supporting documents, and statistical records, shall be retained for a minimum of seven years after final close-out.  If, however, any litigation, claim or audit is started before the expiration of the seven-year period, then records must be retained for five years after the litigation, claim or audit is resolved.</w:t>
      </w:r>
    </w:p>
    <w:p w14:paraId="132CFCBE" w14:textId="563110AC" w:rsidR="00FC41FA" w:rsidRPr="00581DFC" w:rsidRDefault="00FC41FA" w:rsidP="008D0FD7">
      <w:pPr>
        <w:spacing w:after="0" w:line="240" w:lineRule="auto"/>
        <w:jc w:val="both"/>
        <w:rPr>
          <w:rFonts w:ascii="Cambria" w:hAnsi="Cambria"/>
          <w:sz w:val="24"/>
          <w:szCs w:val="24"/>
        </w:rPr>
      </w:pPr>
    </w:p>
    <w:p w14:paraId="33597771" w14:textId="77777777" w:rsidR="008D0FD7" w:rsidRPr="00581DFC" w:rsidRDefault="008D0FD7" w:rsidP="008D0FD7">
      <w:pPr>
        <w:spacing w:after="0" w:line="240" w:lineRule="auto"/>
        <w:jc w:val="both"/>
        <w:rPr>
          <w:rFonts w:ascii="Cambria" w:hAnsi="Cambria"/>
          <w:sz w:val="24"/>
          <w:szCs w:val="24"/>
        </w:rPr>
      </w:pPr>
    </w:p>
    <w:p w14:paraId="3FE8BCEC" w14:textId="5BD5A91A" w:rsidR="00FC41FA" w:rsidRPr="00581DFC" w:rsidRDefault="00FC41FA" w:rsidP="008D0FD7">
      <w:pPr>
        <w:pStyle w:val="ListParagraph"/>
        <w:numPr>
          <w:ilvl w:val="0"/>
          <w:numId w:val="6"/>
        </w:numPr>
        <w:jc w:val="both"/>
        <w:rPr>
          <w:rFonts w:ascii="Cambria" w:hAnsi="Cambria"/>
        </w:rPr>
      </w:pPr>
      <w:r w:rsidRPr="00581DFC">
        <w:rPr>
          <w:rFonts w:ascii="Cambria" w:hAnsi="Cambria"/>
          <w:b/>
        </w:rPr>
        <w:t>Use of Real Property and Reversion of Assets</w:t>
      </w:r>
      <w:r w:rsidRPr="00581DFC">
        <w:rPr>
          <w:rFonts w:ascii="Cambria" w:hAnsi="Cambria"/>
        </w:rPr>
        <w:t xml:space="preserve">:  </w:t>
      </w:r>
    </w:p>
    <w:p w14:paraId="39F35210" w14:textId="6DB8E510" w:rsidR="00FC41FA" w:rsidRPr="00581DFC" w:rsidRDefault="00FC41FA" w:rsidP="00EA53A8">
      <w:pPr>
        <w:ind w:left="720"/>
        <w:jc w:val="both"/>
        <w:rPr>
          <w:rFonts w:ascii="Cambria" w:hAnsi="Cambria"/>
          <w:sz w:val="24"/>
          <w:szCs w:val="24"/>
        </w:rPr>
      </w:pPr>
      <w:r w:rsidRPr="00581DFC">
        <w:rPr>
          <w:rFonts w:ascii="Cambria" w:hAnsi="Cambria"/>
          <w:sz w:val="24"/>
          <w:szCs w:val="24"/>
        </w:rPr>
        <w:t xml:space="preserve">Any real property acquired or improved in whole or in part with </w:t>
      </w:r>
      <w:r w:rsidR="00D9358D" w:rsidRPr="00C21D4A">
        <w:rPr>
          <w:rFonts w:ascii="Cambria" w:hAnsi="Cambria" w:cs="Calibri"/>
          <w:sz w:val="24"/>
          <w:szCs w:val="24"/>
        </w:rPr>
        <w:t>ARPA-CSLFR</w:t>
      </w:r>
      <w:r w:rsidRPr="00581DFC">
        <w:rPr>
          <w:rFonts w:ascii="Cambria" w:hAnsi="Cambria"/>
          <w:sz w:val="24"/>
          <w:szCs w:val="24"/>
        </w:rPr>
        <w:t xml:space="preserve"> funds must continue to be used for the purpose for which it was acquired or improved.  Any changes in its use within seven years of closeout must be approved by the Grantee in writing.</w:t>
      </w:r>
    </w:p>
    <w:p w14:paraId="05DE2EFD" w14:textId="77777777" w:rsidR="00FC41FA" w:rsidRPr="00581DFC" w:rsidRDefault="00FC41FA" w:rsidP="00EA53A8">
      <w:pPr>
        <w:jc w:val="both"/>
        <w:rPr>
          <w:rFonts w:ascii="Cambria" w:hAnsi="Cambria"/>
          <w:sz w:val="24"/>
          <w:szCs w:val="24"/>
        </w:rPr>
      </w:pPr>
    </w:p>
    <w:p w14:paraId="37BD55DC" w14:textId="1298A3B5" w:rsidR="00FC41FA" w:rsidRPr="00581DFC" w:rsidRDefault="00FC41FA" w:rsidP="008D0FD7">
      <w:pPr>
        <w:pStyle w:val="ListParagraph"/>
        <w:numPr>
          <w:ilvl w:val="0"/>
          <w:numId w:val="6"/>
        </w:numPr>
        <w:jc w:val="both"/>
        <w:rPr>
          <w:rFonts w:ascii="Cambria" w:hAnsi="Cambria"/>
        </w:rPr>
      </w:pPr>
      <w:r w:rsidRPr="00581DFC">
        <w:rPr>
          <w:rFonts w:ascii="Cambria" w:hAnsi="Cambria"/>
          <w:b/>
        </w:rPr>
        <w:t>Department of Treasury Federal Financial Reporting</w:t>
      </w:r>
    </w:p>
    <w:p w14:paraId="7593AA5E" w14:textId="224660FD" w:rsidR="00FC41FA" w:rsidRPr="00581DFC" w:rsidRDefault="00FC41FA" w:rsidP="00EA53A8">
      <w:pPr>
        <w:ind w:left="720"/>
        <w:jc w:val="both"/>
        <w:rPr>
          <w:rFonts w:ascii="Cambria" w:hAnsi="Cambria"/>
          <w:bCs/>
          <w:sz w:val="24"/>
          <w:szCs w:val="24"/>
        </w:rPr>
      </w:pPr>
      <w:r w:rsidRPr="00581DFC">
        <w:rPr>
          <w:rFonts w:ascii="Cambria" w:hAnsi="Cambria"/>
          <w:bCs/>
          <w:sz w:val="24"/>
          <w:szCs w:val="24"/>
        </w:rPr>
        <w:t>All sub-awards greater or equal to $50,000 will be reported to the U.S. Department of Treasury by the Grantee</w:t>
      </w:r>
      <w:r w:rsidR="00D9358D">
        <w:rPr>
          <w:rFonts w:ascii="Cambria" w:hAnsi="Cambria"/>
          <w:bCs/>
          <w:sz w:val="24"/>
          <w:szCs w:val="24"/>
        </w:rPr>
        <w:t xml:space="preserve"> quarterly</w:t>
      </w:r>
      <w:r w:rsidRPr="00581DFC">
        <w:rPr>
          <w:rFonts w:ascii="Cambria" w:hAnsi="Cambria"/>
          <w:bCs/>
          <w:sz w:val="24"/>
          <w:szCs w:val="24"/>
        </w:rPr>
        <w:t xml:space="preserve"> per required reporting. Reporting includes detailed information about the </w:t>
      </w:r>
      <w:r w:rsidR="008D0FD7" w:rsidRPr="00581DFC">
        <w:rPr>
          <w:rFonts w:ascii="Cambria" w:hAnsi="Cambria"/>
          <w:bCs/>
          <w:sz w:val="24"/>
          <w:szCs w:val="24"/>
        </w:rPr>
        <w:t>S</w:t>
      </w:r>
      <w:r w:rsidRPr="00581DFC">
        <w:rPr>
          <w:rFonts w:ascii="Cambria" w:hAnsi="Cambria"/>
          <w:bCs/>
          <w:sz w:val="24"/>
          <w:szCs w:val="24"/>
        </w:rPr>
        <w:t>ubrecipient, and costs incurred. This reporting is due to the U.S. Department of Treasury on the following dates:</w:t>
      </w:r>
    </w:p>
    <w:p w14:paraId="3CFBC2FF" w14:textId="6DB43B24" w:rsidR="00FC41FA" w:rsidRPr="00581DFC" w:rsidRDefault="00FC41FA" w:rsidP="00FC41FA">
      <w:pPr>
        <w:pStyle w:val="ListParagraph"/>
        <w:numPr>
          <w:ilvl w:val="0"/>
          <w:numId w:val="4"/>
        </w:numPr>
        <w:jc w:val="both"/>
        <w:rPr>
          <w:rFonts w:ascii="Cambria" w:hAnsi="Cambria"/>
          <w:bCs/>
        </w:rPr>
      </w:pPr>
      <w:r w:rsidRPr="00581DFC">
        <w:rPr>
          <w:rFonts w:ascii="Cambria" w:hAnsi="Cambria"/>
          <w:bCs/>
        </w:rPr>
        <w:t xml:space="preserve">Due </w:t>
      </w:r>
      <w:r w:rsidR="00D9358D">
        <w:rPr>
          <w:rFonts w:ascii="Cambria" w:hAnsi="Cambria"/>
          <w:bCs/>
        </w:rPr>
        <w:t>October 31, 2021</w:t>
      </w:r>
      <w:r w:rsidRPr="00581DFC">
        <w:rPr>
          <w:rFonts w:ascii="Cambria" w:hAnsi="Cambria"/>
          <w:bCs/>
        </w:rPr>
        <w:t xml:space="preserve">: Reporting for </w:t>
      </w:r>
      <w:r w:rsidR="00D9358D">
        <w:rPr>
          <w:rFonts w:ascii="Cambria" w:hAnsi="Cambria"/>
          <w:bCs/>
        </w:rPr>
        <w:t>Award Date</w:t>
      </w:r>
      <w:r w:rsidRPr="00581DFC">
        <w:rPr>
          <w:rFonts w:ascii="Cambria" w:hAnsi="Cambria"/>
          <w:bCs/>
        </w:rPr>
        <w:t xml:space="preserve"> through</w:t>
      </w:r>
      <w:r w:rsidR="00D9358D">
        <w:rPr>
          <w:rFonts w:ascii="Cambria" w:hAnsi="Cambria"/>
          <w:bCs/>
        </w:rPr>
        <w:t xml:space="preserve"> September 30, 2021</w:t>
      </w:r>
    </w:p>
    <w:p w14:paraId="21748B61" w14:textId="7E538A20" w:rsidR="00FC41FA" w:rsidRPr="00581DFC" w:rsidRDefault="00FC41FA" w:rsidP="00FC41FA">
      <w:pPr>
        <w:pStyle w:val="ListParagraph"/>
        <w:numPr>
          <w:ilvl w:val="0"/>
          <w:numId w:val="4"/>
        </w:numPr>
        <w:jc w:val="both"/>
        <w:rPr>
          <w:rFonts w:ascii="Cambria" w:hAnsi="Cambria"/>
          <w:bCs/>
        </w:rPr>
      </w:pPr>
      <w:r w:rsidRPr="00581DFC">
        <w:rPr>
          <w:rFonts w:ascii="Cambria" w:hAnsi="Cambria"/>
          <w:bCs/>
        </w:rPr>
        <w:t xml:space="preserve">Due </w:t>
      </w:r>
      <w:r w:rsidR="00D9358D">
        <w:rPr>
          <w:rFonts w:ascii="Cambria" w:hAnsi="Cambria"/>
          <w:bCs/>
        </w:rPr>
        <w:t>January 31, 2022</w:t>
      </w:r>
      <w:r w:rsidRPr="00581DFC">
        <w:rPr>
          <w:rFonts w:ascii="Cambria" w:hAnsi="Cambria"/>
          <w:bCs/>
        </w:rPr>
        <w:t xml:space="preserve">: Reporting for </w:t>
      </w:r>
      <w:r w:rsidR="00D9358D">
        <w:rPr>
          <w:rFonts w:ascii="Cambria" w:hAnsi="Cambria"/>
          <w:bCs/>
        </w:rPr>
        <w:t>October 1</w:t>
      </w:r>
      <w:r w:rsidRPr="00581DFC">
        <w:rPr>
          <w:rFonts w:ascii="Cambria" w:hAnsi="Cambria"/>
          <w:bCs/>
        </w:rPr>
        <w:t xml:space="preserve"> through </w:t>
      </w:r>
      <w:r w:rsidR="00D9358D">
        <w:rPr>
          <w:rFonts w:ascii="Cambria" w:hAnsi="Cambria"/>
          <w:bCs/>
        </w:rPr>
        <w:t>December</w:t>
      </w:r>
      <w:r w:rsidRPr="00581DFC">
        <w:rPr>
          <w:rFonts w:ascii="Cambria" w:hAnsi="Cambria"/>
          <w:bCs/>
        </w:rPr>
        <w:t xml:space="preserve"> 3</w:t>
      </w:r>
      <w:r w:rsidR="00D9358D">
        <w:rPr>
          <w:rFonts w:ascii="Cambria" w:hAnsi="Cambria"/>
          <w:bCs/>
        </w:rPr>
        <w:t>1</w:t>
      </w:r>
      <w:r w:rsidRPr="00581DFC">
        <w:rPr>
          <w:rFonts w:ascii="Cambria" w:hAnsi="Cambria"/>
          <w:bCs/>
        </w:rPr>
        <w:t>, 202</w:t>
      </w:r>
      <w:r w:rsidR="00D9358D">
        <w:rPr>
          <w:rFonts w:ascii="Cambria" w:hAnsi="Cambria"/>
          <w:bCs/>
        </w:rPr>
        <w:t>1</w:t>
      </w:r>
    </w:p>
    <w:p w14:paraId="0F13BA72" w14:textId="00D71E09" w:rsidR="00FC41FA" w:rsidRPr="00581DFC" w:rsidRDefault="00FC41FA" w:rsidP="00FC41FA">
      <w:pPr>
        <w:pStyle w:val="ListParagraph"/>
        <w:numPr>
          <w:ilvl w:val="0"/>
          <w:numId w:val="4"/>
        </w:numPr>
        <w:jc w:val="both"/>
        <w:rPr>
          <w:rFonts w:ascii="Cambria" w:hAnsi="Cambria"/>
          <w:bCs/>
        </w:rPr>
      </w:pPr>
      <w:r w:rsidRPr="00581DFC">
        <w:rPr>
          <w:rFonts w:ascii="Cambria" w:hAnsi="Cambria"/>
          <w:bCs/>
        </w:rPr>
        <w:t xml:space="preserve">Due </w:t>
      </w:r>
      <w:r w:rsidR="00D9358D">
        <w:rPr>
          <w:rFonts w:ascii="Cambria" w:hAnsi="Cambria"/>
          <w:bCs/>
        </w:rPr>
        <w:t>April 30, 2022</w:t>
      </w:r>
      <w:r w:rsidRPr="00581DFC">
        <w:rPr>
          <w:rFonts w:ascii="Cambria" w:hAnsi="Cambria"/>
          <w:bCs/>
        </w:rPr>
        <w:t xml:space="preserve">: Reporting for </w:t>
      </w:r>
      <w:r w:rsidR="00D9358D">
        <w:rPr>
          <w:rFonts w:ascii="Cambria" w:hAnsi="Cambria"/>
          <w:bCs/>
        </w:rPr>
        <w:t>January</w:t>
      </w:r>
      <w:r w:rsidRPr="00581DFC">
        <w:rPr>
          <w:rFonts w:ascii="Cambria" w:hAnsi="Cambria"/>
          <w:bCs/>
        </w:rPr>
        <w:t xml:space="preserve"> 1 through </w:t>
      </w:r>
      <w:r w:rsidR="00D9358D">
        <w:rPr>
          <w:rFonts w:ascii="Cambria" w:hAnsi="Cambria"/>
          <w:bCs/>
        </w:rPr>
        <w:t>March 31</w:t>
      </w:r>
      <w:r w:rsidRPr="00581DFC">
        <w:rPr>
          <w:rFonts w:ascii="Cambria" w:hAnsi="Cambria"/>
          <w:bCs/>
        </w:rPr>
        <w:t>, 202</w:t>
      </w:r>
      <w:r w:rsidR="00D9358D">
        <w:rPr>
          <w:rFonts w:ascii="Cambria" w:hAnsi="Cambria"/>
          <w:bCs/>
        </w:rPr>
        <w:t>2</w:t>
      </w:r>
    </w:p>
    <w:p w14:paraId="02E44F5B" w14:textId="1D72A0CB" w:rsidR="00FC41FA" w:rsidRPr="00581DFC" w:rsidRDefault="00FC41FA" w:rsidP="00FC41FA">
      <w:pPr>
        <w:pStyle w:val="ListParagraph"/>
        <w:numPr>
          <w:ilvl w:val="0"/>
          <w:numId w:val="4"/>
        </w:numPr>
        <w:jc w:val="both"/>
        <w:rPr>
          <w:rFonts w:ascii="Cambria" w:hAnsi="Cambria"/>
          <w:bCs/>
        </w:rPr>
      </w:pPr>
      <w:r w:rsidRPr="00581DFC">
        <w:rPr>
          <w:rFonts w:ascii="Cambria" w:hAnsi="Cambria"/>
          <w:bCs/>
        </w:rPr>
        <w:t xml:space="preserve">Due </w:t>
      </w:r>
      <w:r w:rsidR="00D9358D">
        <w:rPr>
          <w:rFonts w:ascii="Cambria" w:hAnsi="Cambria"/>
          <w:bCs/>
        </w:rPr>
        <w:t>July 31, 2022</w:t>
      </w:r>
      <w:r w:rsidRPr="00581DFC">
        <w:rPr>
          <w:rFonts w:ascii="Cambria" w:hAnsi="Cambria"/>
          <w:bCs/>
        </w:rPr>
        <w:t xml:space="preserve">: Reporting for </w:t>
      </w:r>
      <w:r w:rsidR="00D9358D">
        <w:rPr>
          <w:rFonts w:ascii="Cambria" w:hAnsi="Cambria"/>
          <w:bCs/>
        </w:rPr>
        <w:t xml:space="preserve">April 1 </w:t>
      </w:r>
      <w:r w:rsidRPr="00581DFC">
        <w:rPr>
          <w:rFonts w:ascii="Cambria" w:hAnsi="Cambria"/>
          <w:bCs/>
        </w:rPr>
        <w:t xml:space="preserve">through </w:t>
      </w:r>
      <w:r w:rsidR="00D9358D">
        <w:rPr>
          <w:rFonts w:ascii="Cambria" w:hAnsi="Cambria"/>
          <w:bCs/>
        </w:rPr>
        <w:t>June 30</w:t>
      </w:r>
      <w:r w:rsidRPr="00581DFC">
        <w:rPr>
          <w:rFonts w:ascii="Cambria" w:hAnsi="Cambria"/>
          <w:bCs/>
        </w:rPr>
        <w:t>, 202</w:t>
      </w:r>
      <w:r w:rsidR="00D9358D">
        <w:rPr>
          <w:rFonts w:ascii="Cambria" w:hAnsi="Cambria"/>
          <w:bCs/>
        </w:rPr>
        <w:t>2</w:t>
      </w:r>
    </w:p>
    <w:p w14:paraId="0BC5026B" w14:textId="5FE5360B" w:rsidR="00FC41FA" w:rsidRDefault="00FC41FA" w:rsidP="00FC41FA">
      <w:pPr>
        <w:pStyle w:val="ListParagraph"/>
        <w:numPr>
          <w:ilvl w:val="0"/>
          <w:numId w:val="4"/>
        </w:numPr>
        <w:jc w:val="both"/>
        <w:rPr>
          <w:rFonts w:ascii="Cambria" w:hAnsi="Cambria"/>
          <w:bCs/>
        </w:rPr>
      </w:pPr>
      <w:r w:rsidRPr="00581DFC">
        <w:rPr>
          <w:rFonts w:ascii="Cambria" w:hAnsi="Cambria"/>
          <w:bCs/>
        </w:rPr>
        <w:t xml:space="preserve">Due </w:t>
      </w:r>
      <w:r w:rsidR="00D9358D">
        <w:rPr>
          <w:rFonts w:ascii="Cambria" w:hAnsi="Cambria"/>
          <w:bCs/>
        </w:rPr>
        <w:t>October 31, 2022</w:t>
      </w:r>
      <w:r w:rsidRPr="00581DFC">
        <w:rPr>
          <w:rFonts w:ascii="Cambria" w:hAnsi="Cambria"/>
          <w:bCs/>
        </w:rPr>
        <w:t>: Reporting for July 1 through September 30, 202</w:t>
      </w:r>
      <w:r w:rsidR="00D9358D">
        <w:rPr>
          <w:rFonts w:ascii="Cambria" w:hAnsi="Cambria"/>
          <w:bCs/>
        </w:rPr>
        <w:t>2</w:t>
      </w:r>
    </w:p>
    <w:p w14:paraId="65C41988" w14:textId="031CBA1E"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January 31, 202</w:t>
      </w:r>
      <w:r>
        <w:rPr>
          <w:rFonts w:ascii="Cambria" w:hAnsi="Cambria"/>
          <w:bCs/>
        </w:rPr>
        <w:t>3</w:t>
      </w:r>
      <w:r w:rsidRPr="00581DFC">
        <w:rPr>
          <w:rFonts w:ascii="Cambria" w:hAnsi="Cambria"/>
          <w:bCs/>
        </w:rPr>
        <w:t xml:space="preserve">: Reporting for </w:t>
      </w:r>
      <w:r>
        <w:rPr>
          <w:rFonts w:ascii="Cambria" w:hAnsi="Cambria"/>
          <w:bCs/>
        </w:rPr>
        <w:t>October 1</w:t>
      </w:r>
      <w:r w:rsidRPr="00581DFC">
        <w:rPr>
          <w:rFonts w:ascii="Cambria" w:hAnsi="Cambria"/>
          <w:bCs/>
        </w:rPr>
        <w:t xml:space="preserve"> through </w:t>
      </w:r>
      <w:r>
        <w:rPr>
          <w:rFonts w:ascii="Cambria" w:hAnsi="Cambria"/>
          <w:bCs/>
        </w:rPr>
        <w:t>December</w:t>
      </w:r>
      <w:r w:rsidRPr="00581DFC">
        <w:rPr>
          <w:rFonts w:ascii="Cambria" w:hAnsi="Cambria"/>
          <w:bCs/>
        </w:rPr>
        <w:t xml:space="preserve"> 3</w:t>
      </w:r>
      <w:r>
        <w:rPr>
          <w:rFonts w:ascii="Cambria" w:hAnsi="Cambria"/>
          <w:bCs/>
        </w:rPr>
        <w:t>1</w:t>
      </w:r>
      <w:r w:rsidRPr="00581DFC">
        <w:rPr>
          <w:rFonts w:ascii="Cambria" w:hAnsi="Cambria"/>
          <w:bCs/>
        </w:rPr>
        <w:t>, 202</w:t>
      </w:r>
      <w:r>
        <w:rPr>
          <w:rFonts w:ascii="Cambria" w:hAnsi="Cambria"/>
          <w:bCs/>
        </w:rPr>
        <w:t>2</w:t>
      </w:r>
    </w:p>
    <w:p w14:paraId="2F145BEF" w14:textId="684503F7"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April 30, 202</w:t>
      </w:r>
      <w:r>
        <w:rPr>
          <w:rFonts w:ascii="Cambria" w:hAnsi="Cambria"/>
          <w:bCs/>
        </w:rPr>
        <w:t>3</w:t>
      </w:r>
      <w:r w:rsidRPr="00581DFC">
        <w:rPr>
          <w:rFonts w:ascii="Cambria" w:hAnsi="Cambria"/>
          <w:bCs/>
        </w:rPr>
        <w:t xml:space="preserve">: Reporting for </w:t>
      </w:r>
      <w:r>
        <w:rPr>
          <w:rFonts w:ascii="Cambria" w:hAnsi="Cambria"/>
          <w:bCs/>
        </w:rPr>
        <w:t>January</w:t>
      </w:r>
      <w:r w:rsidRPr="00581DFC">
        <w:rPr>
          <w:rFonts w:ascii="Cambria" w:hAnsi="Cambria"/>
          <w:bCs/>
        </w:rPr>
        <w:t xml:space="preserve"> 1 through </w:t>
      </w:r>
      <w:r>
        <w:rPr>
          <w:rFonts w:ascii="Cambria" w:hAnsi="Cambria"/>
          <w:bCs/>
        </w:rPr>
        <w:t>March 31</w:t>
      </w:r>
      <w:r w:rsidRPr="00581DFC">
        <w:rPr>
          <w:rFonts w:ascii="Cambria" w:hAnsi="Cambria"/>
          <w:bCs/>
        </w:rPr>
        <w:t>, 202</w:t>
      </w:r>
      <w:r>
        <w:rPr>
          <w:rFonts w:ascii="Cambria" w:hAnsi="Cambria"/>
          <w:bCs/>
        </w:rPr>
        <w:t>3</w:t>
      </w:r>
    </w:p>
    <w:p w14:paraId="3B17BE62" w14:textId="6AC57DBE"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July 31, 202</w:t>
      </w:r>
      <w:r>
        <w:rPr>
          <w:rFonts w:ascii="Cambria" w:hAnsi="Cambria"/>
          <w:bCs/>
        </w:rPr>
        <w:t>3</w:t>
      </w:r>
      <w:r w:rsidRPr="00581DFC">
        <w:rPr>
          <w:rFonts w:ascii="Cambria" w:hAnsi="Cambria"/>
          <w:bCs/>
        </w:rPr>
        <w:t xml:space="preserve">: Reporting for </w:t>
      </w:r>
      <w:r>
        <w:rPr>
          <w:rFonts w:ascii="Cambria" w:hAnsi="Cambria"/>
          <w:bCs/>
        </w:rPr>
        <w:t xml:space="preserve">April 1 </w:t>
      </w:r>
      <w:r w:rsidRPr="00581DFC">
        <w:rPr>
          <w:rFonts w:ascii="Cambria" w:hAnsi="Cambria"/>
          <w:bCs/>
        </w:rPr>
        <w:t xml:space="preserve">through </w:t>
      </w:r>
      <w:r>
        <w:rPr>
          <w:rFonts w:ascii="Cambria" w:hAnsi="Cambria"/>
          <w:bCs/>
        </w:rPr>
        <w:t>June 30</w:t>
      </w:r>
      <w:r w:rsidRPr="00581DFC">
        <w:rPr>
          <w:rFonts w:ascii="Cambria" w:hAnsi="Cambria"/>
          <w:bCs/>
        </w:rPr>
        <w:t>, 202</w:t>
      </w:r>
      <w:r>
        <w:rPr>
          <w:rFonts w:ascii="Cambria" w:hAnsi="Cambria"/>
          <w:bCs/>
        </w:rPr>
        <w:t>3</w:t>
      </w:r>
    </w:p>
    <w:p w14:paraId="18EF9849" w14:textId="04CE0FC2" w:rsidR="00D9358D"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October 31, 202</w:t>
      </w:r>
      <w:r>
        <w:rPr>
          <w:rFonts w:ascii="Cambria" w:hAnsi="Cambria"/>
          <w:bCs/>
        </w:rPr>
        <w:t>3</w:t>
      </w:r>
      <w:r w:rsidRPr="00581DFC">
        <w:rPr>
          <w:rFonts w:ascii="Cambria" w:hAnsi="Cambria"/>
          <w:bCs/>
        </w:rPr>
        <w:t>: Reporting for July 1 through September 30, 202</w:t>
      </w:r>
      <w:r>
        <w:rPr>
          <w:rFonts w:ascii="Cambria" w:hAnsi="Cambria"/>
          <w:bCs/>
        </w:rPr>
        <w:t>3</w:t>
      </w:r>
    </w:p>
    <w:p w14:paraId="703F307C" w14:textId="462E1418"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January 31, 202</w:t>
      </w:r>
      <w:r>
        <w:rPr>
          <w:rFonts w:ascii="Cambria" w:hAnsi="Cambria"/>
          <w:bCs/>
        </w:rPr>
        <w:t>4</w:t>
      </w:r>
      <w:r w:rsidRPr="00581DFC">
        <w:rPr>
          <w:rFonts w:ascii="Cambria" w:hAnsi="Cambria"/>
          <w:bCs/>
        </w:rPr>
        <w:t xml:space="preserve">: Reporting for </w:t>
      </w:r>
      <w:r>
        <w:rPr>
          <w:rFonts w:ascii="Cambria" w:hAnsi="Cambria"/>
          <w:bCs/>
        </w:rPr>
        <w:t>October 1</w:t>
      </w:r>
      <w:r w:rsidRPr="00581DFC">
        <w:rPr>
          <w:rFonts w:ascii="Cambria" w:hAnsi="Cambria"/>
          <w:bCs/>
        </w:rPr>
        <w:t xml:space="preserve"> through </w:t>
      </w:r>
      <w:r>
        <w:rPr>
          <w:rFonts w:ascii="Cambria" w:hAnsi="Cambria"/>
          <w:bCs/>
        </w:rPr>
        <w:t>December</w:t>
      </w:r>
      <w:r w:rsidRPr="00581DFC">
        <w:rPr>
          <w:rFonts w:ascii="Cambria" w:hAnsi="Cambria"/>
          <w:bCs/>
        </w:rPr>
        <w:t xml:space="preserve"> 3</w:t>
      </w:r>
      <w:r>
        <w:rPr>
          <w:rFonts w:ascii="Cambria" w:hAnsi="Cambria"/>
          <w:bCs/>
        </w:rPr>
        <w:t>1</w:t>
      </w:r>
      <w:r w:rsidRPr="00581DFC">
        <w:rPr>
          <w:rFonts w:ascii="Cambria" w:hAnsi="Cambria"/>
          <w:bCs/>
        </w:rPr>
        <w:t>, 202</w:t>
      </w:r>
      <w:r>
        <w:rPr>
          <w:rFonts w:ascii="Cambria" w:hAnsi="Cambria"/>
          <w:bCs/>
        </w:rPr>
        <w:t>3</w:t>
      </w:r>
    </w:p>
    <w:p w14:paraId="4333E8ED" w14:textId="2B580E91"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lastRenderedPageBreak/>
        <w:t xml:space="preserve">Due </w:t>
      </w:r>
      <w:r>
        <w:rPr>
          <w:rFonts w:ascii="Cambria" w:hAnsi="Cambria"/>
          <w:bCs/>
        </w:rPr>
        <w:t>April 30, 202</w:t>
      </w:r>
      <w:r>
        <w:rPr>
          <w:rFonts w:ascii="Cambria" w:hAnsi="Cambria"/>
          <w:bCs/>
        </w:rPr>
        <w:t>4</w:t>
      </w:r>
      <w:r w:rsidRPr="00581DFC">
        <w:rPr>
          <w:rFonts w:ascii="Cambria" w:hAnsi="Cambria"/>
          <w:bCs/>
        </w:rPr>
        <w:t xml:space="preserve">: Reporting for </w:t>
      </w:r>
      <w:r>
        <w:rPr>
          <w:rFonts w:ascii="Cambria" w:hAnsi="Cambria"/>
          <w:bCs/>
        </w:rPr>
        <w:t>January</w:t>
      </w:r>
      <w:r w:rsidRPr="00581DFC">
        <w:rPr>
          <w:rFonts w:ascii="Cambria" w:hAnsi="Cambria"/>
          <w:bCs/>
        </w:rPr>
        <w:t xml:space="preserve"> 1 through </w:t>
      </w:r>
      <w:r>
        <w:rPr>
          <w:rFonts w:ascii="Cambria" w:hAnsi="Cambria"/>
          <w:bCs/>
        </w:rPr>
        <w:t>March 31</w:t>
      </w:r>
      <w:r w:rsidRPr="00581DFC">
        <w:rPr>
          <w:rFonts w:ascii="Cambria" w:hAnsi="Cambria"/>
          <w:bCs/>
        </w:rPr>
        <w:t>, 202</w:t>
      </w:r>
      <w:r>
        <w:rPr>
          <w:rFonts w:ascii="Cambria" w:hAnsi="Cambria"/>
          <w:bCs/>
        </w:rPr>
        <w:t>4</w:t>
      </w:r>
    </w:p>
    <w:p w14:paraId="397BAAE2" w14:textId="11C5E24C"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July 31, 202</w:t>
      </w:r>
      <w:r>
        <w:rPr>
          <w:rFonts w:ascii="Cambria" w:hAnsi="Cambria"/>
          <w:bCs/>
        </w:rPr>
        <w:t>4</w:t>
      </w:r>
      <w:r w:rsidRPr="00581DFC">
        <w:rPr>
          <w:rFonts w:ascii="Cambria" w:hAnsi="Cambria"/>
          <w:bCs/>
        </w:rPr>
        <w:t xml:space="preserve">: Reporting for </w:t>
      </w:r>
      <w:r>
        <w:rPr>
          <w:rFonts w:ascii="Cambria" w:hAnsi="Cambria"/>
          <w:bCs/>
        </w:rPr>
        <w:t xml:space="preserve">April 1 </w:t>
      </w:r>
      <w:r w:rsidRPr="00581DFC">
        <w:rPr>
          <w:rFonts w:ascii="Cambria" w:hAnsi="Cambria"/>
          <w:bCs/>
        </w:rPr>
        <w:t xml:space="preserve">through </w:t>
      </w:r>
      <w:r>
        <w:rPr>
          <w:rFonts w:ascii="Cambria" w:hAnsi="Cambria"/>
          <w:bCs/>
        </w:rPr>
        <w:t>June 30</w:t>
      </w:r>
      <w:r w:rsidRPr="00581DFC">
        <w:rPr>
          <w:rFonts w:ascii="Cambria" w:hAnsi="Cambria"/>
          <w:bCs/>
        </w:rPr>
        <w:t>, 202</w:t>
      </w:r>
      <w:r>
        <w:rPr>
          <w:rFonts w:ascii="Cambria" w:hAnsi="Cambria"/>
          <w:bCs/>
        </w:rPr>
        <w:t>4</w:t>
      </w:r>
    </w:p>
    <w:p w14:paraId="58577153" w14:textId="3113E36C" w:rsidR="00D9358D"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October 31, 202</w:t>
      </w:r>
      <w:r>
        <w:rPr>
          <w:rFonts w:ascii="Cambria" w:hAnsi="Cambria"/>
          <w:bCs/>
        </w:rPr>
        <w:t>4</w:t>
      </w:r>
      <w:r w:rsidRPr="00581DFC">
        <w:rPr>
          <w:rFonts w:ascii="Cambria" w:hAnsi="Cambria"/>
          <w:bCs/>
        </w:rPr>
        <w:t>: Reporting for July 1 through September 30, 202</w:t>
      </w:r>
      <w:r>
        <w:rPr>
          <w:rFonts w:ascii="Cambria" w:hAnsi="Cambria"/>
          <w:bCs/>
        </w:rPr>
        <w:t>4</w:t>
      </w:r>
    </w:p>
    <w:p w14:paraId="63087F2C" w14:textId="72D029E7"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January 31, 202</w:t>
      </w:r>
      <w:r w:rsidR="00A67FB7">
        <w:rPr>
          <w:rFonts w:ascii="Cambria" w:hAnsi="Cambria"/>
          <w:bCs/>
        </w:rPr>
        <w:t>5</w:t>
      </w:r>
      <w:r w:rsidRPr="00581DFC">
        <w:rPr>
          <w:rFonts w:ascii="Cambria" w:hAnsi="Cambria"/>
          <w:bCs/>
        </w:rPr>
        <w:t xml:space="preserve">: Reporting for </w:t>
      </w:r>
      <w:r>
        <w:rPr>
          <w:rFonts w:ascii="Cambria" w:hAnsi="Cambria"/>
          <w:bCs/>
        </w:rPr>
        <w:t>October 1</w:t>
      </w:r>
      <w:r w:rsidRPr="00581DFC">
        <w:rPr>
          <w:rFonts w:ascii="Cambria" w:hAnsi="Cambria"/>
          <w:bCs/>
        </w:rPr>
        <w:t xml:space="preserve"> through </w:t>
      </w:r>
      <w:r>
        <w:rPr>
          <w:rFonts w:ascii="Cambria" w:hAnsi="Cambria"/>
          <w:bCs/>
        </w:rPr>
        <w:t>December</w:t>
      </w:r>
      <w:r w:rsidRPr="00581DFC">
        <w:rPr>
          <w:rFonts w:ascii="Cambria" w:hAnsi="Cambria"/>
          <w:bCs/>
        </w:rPr>
        <w:t xml:space="preserve"> 3</w:t>
      </w:r>
      <w:r>
        <w:rPr>
          <w:rFonts w:ascii="Cambria" w:hAnsi="Cambria"/>
          <w:bCs/>
        </w:rPr>
        <w:t>1</w:t>
      </w:r>
      <w:r w:rsidRPr="00581DFC">
        <w:rPr>
          <w:rFonts w:ascii="Cambria" w:hAnsi="Cambria"/>
          <w:bCs/>
        </w:rPr>
        <w:t>, 202</w:t>
      </w:r>
      <w:r w:rsidR="00A67FB7">
        <w:rPr>
          <w:rFonts w:ascii="Cambria" w:hAnsi="Cambria"/>
          <w:bCs/>
        </w:rPr>
        <w:t>4</w:t>
      </w:r>
    </w:p>
    <w:p w14:paraId="5803AC20" w14:textId="11706D38"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April 30, 202</w:t>
      </w:r>
      <w:r w:rsidR="00A67FB7">
        <w:rPr>
          <w:rFonts w:ascii="Cambria" w:hAnsi="Cambria"/>
          <w:bCs/>
        </w:rPr>
        <w:t>5</w:t>
      </w:r>
      <w:r w:rsidRPr="00581DFC">
        <w:rPr>
          <w:rFonts w:ascii="Cambria" w:hAnsi="Cambria"/>
          <w:bCs/>
        </w:rPr>
        <w:t xml:space="preserve">: Reporting for </w:t>
      </w:r>
      <w:r>
        <w:rPr>
          <w:rFonts w:ascii="Cambria" w:hAnsi="Cambria"/>
          <w:bCs/>
        </w:rPr>
        <w:t>January</w:t>
      </w:r>
      <w:r w:rsidRPr="00581DFC">
        <w:rPr>
          <w:rFonts w:ascii="Cambria" w:hAnsi="Cambria"/>
          <w:bCs/>
        </w:rPr>
        <w:t xml:space="preserve"> 1 through </w:t>
      </w:r>
      <w:r>
        <w:rPr>
          <w:rFonts w:ascii="Cambria" w:hAnsi="Cambria"/>
          <w:bCs/>
        </w:rPr>
        <w:t>March 31</w:t>
      </w:r>
      <w:r w:rsidRPr="00581DFC">
        <w:rPr>
          <w:rFonts w:ascii="Cambria" w:hAnsi="Cambria"/>
          <w:bCs/>
        </w:rPr>
        <w:t>, 202</w:t>
      </w:r>
      <w:r w:rsidR="00A67FB7">
        <w:rPr>
          <w:rFonts w:ascii="Cambria" w:hAnsi="Cambria"/>
          <w:bCs/>
        </w:rPr>
        <w:t>5</w:t>
      </w:r>
    </w:p>
    <w:p w14:paraId="1FEF2C1B" w14:textId="185FF591" w:rsidR="00D9358D" w:rsidRPr="00581DFC"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July 31, 202</w:t>
      </w:r>
      <w:r w:rsidR="00A67FB7">
        <w:rPr>
          <w:rFonts w:ascii="Cambria" w:hAnsi="Cambria"/>
          <w:bCs/>
        </w:rPr>
        <w:t>5</w:t>
      </w:r>
      <w:r w:rsidRPr="00581DFC">
        <w:rPr>
          <w:rFonts w:ascii="Cambria" w:hAnsi="Cambria"/>
          <w:bCs/>
        </w:rPr>
        <w:t xml:space="preserve">: Reporting for </w:t>
      </w:r>
      <w:r>
        <w:rPr>
          <w:rFonts w:ascii="Cambria" w:hAnsi="Cambria"/>
          <w:bCs/>
        </w:rPr>
        <w:t xml:space="preserve">April 1 </w:t>
      </w:r>
      <w:r w:rsidRPr="00581DFC">
        <w:rPr>
          <w:rFonts w:ascii="Cambria" w:hAnsi="Cambria"/>
          <w:bCs/>
        </w:rPr>
        <w:t xml:space="preserve">through </w:t>
      </w:r>
      <w:r>
        <w:rPr>
          <w:rFonts w:ascii="Cambria" w:hAnsi="Cambria"/>
          <w:bCs/>
        </w:rPr>
        <w:t>June 30</w:t>
      </w:r>
      <w:r w:rsidRPr="00581DFC">
        <w:rPr>
          <w:rFonts w:ascii="Cambria" w:hAnsi="Cambria"/>
          <w:bCs/>
        </w:rPr>
        <w:t>, 202</w:t>
      </w:r>
      <w:r w:rsidR="00A67FB7">
        <w:rPr>
          <w:rFonts w:ascii="Cambria" w:hAnsi="Cambria"/>
          <w:bCs/>
        </w:rPr>
        <w:t>5</w:t>
      </w:r>
    </w:p>
    <w:p w14:paraId="357BD18A" w14:textId="5B0F6698" w:rsidR="00D9358D" w:rsidRDefault="00D9358D" w:rsidP="00D9358D">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October 31, 202</w:t>
      </w:r>
      <w:r w:rsidR="00A67FB7">
        <w:rPr>
          <w:rFonts w:ascii="Cambria" w:hAnsi="Cambria"/>
          <w:bCs/>
        </w:rPr>
        <w:t>5</w:t>
      </w:r>
      <w:r w:rsidRPr="00581DFC">
        <w:rPr>
          <w:rFonts w:ascii="Cambria" w:hAnsi="Cambria"/>
          <w:bCs/>
        </w:rPr>
        <w:t>: Reporting for July 1 through September 30, 202</w:t>
      </w:r>
      <w:r w:rsidR="00A67FB7">
        <w:rPr>
          <w:rFonts w:ascii="Cambria" w:hAnsi="Cambria"/>
          <w:bCs/>
        </w:rPr>
        <w:t>5</w:t>
      </w:r>
    </w:p>
    <w:p w14:paraId="78DFC2B0" w14:textId="0BDA2491" w:rsidR="00A67FB7" w:rsidRPr="00581DFC" w:rsidRDefault="00A67FB7" w:rsidP="00A67FB7">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January 31, 202</w:t>
      </w:r>
      <w:r>
        <w:rPr>
          <w:rFonts w:ascii="Cambria" w:hAnsi="Cambria"/>
          <w:bCs/>
        </w:rPr>
        <w:t>6</w:t>
      </w:r>
      <w:r w:rsidRPr="00581DFC">
        <w:rPr>
          <w:rFonts w:ascii="Cambria" w:hAnsi="Cambria"/>
          <w:bCs/>
        </w:rPr>
        <w:t xml:space="preserve">: Reporting for </w:t>
      </w:r>
      <w:r>
        <w:rPr>
          <w:rFonts w:ascii="Cambria" w:hAnsi="Cambria"/>
          <w:bCs/>
        </w:rPr>
        <w:t>October 1</w:t>
      </w:r>
      <w:r w:rsidRPr="00581DFC">
        <w:rPr>
          <w:rFonts w:ascii="Cambria" w:hAnsi="Cambria"/>
          <w:bCs/>
        </w:rPr>
        <w:t xml:space="preserve"> through </w:t>
      </w:r>
      <w:r>
        <w:rPr>
          <w:rFonts w:ascii="Cambria" w:hAnsi="Cambria"/>
          <w:bCs/>
        </w:rPr>
        <w:t>December</w:t>
      </w:r>
      <w:r w:rsidRPr="00581DFC">
        <w:rPr>
          <w:rFonts w:ascii="Cambria" w:hAnsi="Cambria"/>
          <w:bCs/>
        </w:rPr>
        <w:t xml:space="preserve"> 3</w:t>
      </w:r>
      <w:r>
        <w:rPr>
          <w:rFonts w:ascii="Cambria" w:hAnsi="Cambria"/>
          <w:bCs/>
        </w:rPr>
        <w:t>1</w:t>
      </w:r>
      <w:r w:rsidRPr="00581DFC">
        <w:rPr>
          <w:rFonts w:ascii="Cambria" w:hAnsi="Cambria"/>
          <w:bCs/>
        </w:rPr>
        <w:t>, 202</w:t>
      </w:r>
      <w:r>
        <w:rPr>
          <w:rFonts w:ascii="Cambria" w:hAnsi="Cambria"/>
          <w:bCs/>
        </w:rPr>
        <w:t>5</w:t>
      </w:r>
    </w:p>
    <w:p w14:paraId="3B3CC23D" w14:textId="7435A088" w:rsidR="00A67FB7" w:rsidRPr="00581DFC" w:rsidRDefault="00A67FB7" w:rsidP="00A67FB7">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April 30, 202</w:t>
      </w:r>
      <w:r>
        <w:rPr>
          <w:rFonts w:ascii="Cambria" w:hAnsi="Cambria"/>
          <w:bCs/>
        </w:rPr>
        <w:t>6</w:t>
      </w:r>
      <w:r w:rsidRPr="00581DFC">
        <w:rPr>
          <w:rFonts w:ascii="Cambria" w:hAnsi="Cambria"/>
          <w:bCs/>
        </w:rPr>
        <w:t xml:space="preserve">: Reporting for </w:t>
      </w:r>
      <w:r>
        <w:rPr>
          <w:rFonts w:ascii="Cambria" w:hAnsi="Cambria"/>
          <w:bCs/>
        </w:rPr>
        <w:t>January</w:t>
      </w:r>
      <w:r w:rsidRPr="00581DFC">
        <w:rPr>
          <w:rFonts w:ascii="Cambria" w:hAnsi="Cambria"/>
          <w:bCs/>
        </w:rPr>
        <w:t xml:space="preserve"> 1 through </w:t>
      </w:r>
      <w:r>
        <w:rPr>
          <w:rFonts w:ascii="Cambria" w:hAnsi="Cambria"/>
          <w:bCs/>
        </w:rPr>
        <w:t>March 31</w:t>
      </w:r>
      <w:r w:rsidRPr="00581DFC">
        <w:rPr>
          <w:rFonts w:ascii="Cambria" w:hAnsi="Cambria"/>
          <w:bCs/>
        </w:rPr>
        <w:t>, 202</w:t>
      </w:r>
      <w:r>
        <w:rPr>
          <w:rFonts w:ascii="Cambria" w:hAnsi="Cambria"/>
          <w:bCs/>
        </w:rPr>
        <w:t>6</w:t>
      </w:r>
    </w:p>
    <w:p w14:paraId="24F47202" w14:textId="1EABBD98" w:rsidR="00A67FB7" w:rsidRPr="00581DFC" w:rsidRDefault="00A67FB7" w:rsidP="00A67FB7">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July 31, 202</w:t>
      </w:r>
      <w:r>
        <w:rPr>
          <w:rFonts w:ascii="Cambria" w:hAnsi="Cambria"/>
          <w:bCs/>
        </w:rPr>
        <w:t>6</w:t>
      </w:r>
      <w:r w:rsidRPr="00581DFC">
        <w:rPr>
          <w:rFonts w:ascii="Cambria" w:hAnsi="Cambria"/>
          <w:bCs/>
        </w:rPr>
        <w:t xml:space="preserve">: Reporting for </w:t>
      </w:r>
      <w:r>
        <w:rPr>
          <w:rFonts w:ascii="Cambria" w:hAnsi="Cambria"/>
          <w:bCs/>
        </w:rPr>
        <w:t xml:space="preserve">April 1 </w:t>
      </w:r>
      <w:r w:rsidRPr="00581DFC">
        <w:rPr>
          <w:rFonts w:ascii="Cambria" w:hAnsi="Cambria"/>
          <w:bCs/>
        </w:rPr>
        <w:t xml:space="preserve">through </w:t>
      </w:r>
      <w:r>
        <w:rPr>
          <w:rFonts w:ascii="Cambria" w:hAnsi="Cambria"/>
          <w:bCs/>
        </w:rPr>
        <w:t>June 30</w:t>
      </w:r>
      <w:r w:rsidRPr="00581DFC">
        <w:rPr>
          <w:rFonts w:ascii="Cambria" w:hAnsi="Cambria"/>
          <w:bCs/>
        </w:rPr>
        <w:t>, 202</w:t>
      </w:r>
      <w:r>
        <w:rPr>
          <w:rFonts w:ascii="Cambria" w:hAnsi="Cambria"/>
          <w:bCs/>
        </w:rPr>
        <w:t>6</w:t>
      </w:r>
    </w:p>
    <w:p w14:paraId="50C67404" w14:textId="1DE05154" w:rsidR="00A67FB7" w:rsidRDefault="00A67FB7" w:rsidP="00A67FB7">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October 31, 202</w:t>
      </w:r>
      <w:r>
        <w:rPr>
          <w:rFonts w:ascii="Cambria" w:hAnsi="Cambria"/>
          <w:bCs/>
        </w:rPr>
        <w:t>6</w:t>
      </w:r>
      <w:r w:rsidRPr="00581DFC">
        <w:rPr>
          <w:rFonts w:ascii="Cambria" w:hAnsi="Cambria"/>
          <w:bCs/>
        </w:rPr>
        <w:t>: Reporting for July 1 through September 30, 202</w:t>
      </w:r>
      <w:r>
        <w:rPr>
          <w:rFonts w:ascii="Cambria" w:hAnsi="Cambria"/>
          <w:bCs/>
        </w:rPr>
        <w:t>6</w:t>
      </w:r>
    </w:p>
    <w:p w14:paraId="69A8F9D2" w14:textId="59D51C47" w:rsidR="00FC41FA" w:rsidRDefault="00A67FB7" w:rsidP="008D0FD7">
      <w:pPr>
        <w:pStyle w:val="ListParagraph"/>
        <w:numPr>
          <w:ilvl w:val="0"/>
          <w:numId w:val="4"/>
        </w:numPr>
        <w:jc w:val="both"/>
        <w:rPr>
          <w:rFonts w:ascii="Cambria" w:hAnsi="Cambria"/>
          <w:bCs/>
        </w:rPr>
      </w:pPr>
      <w:r w:rsidRPr="00581DFC">
        <w:rPr>
          <w:rFonts w:ascii="Cambria" w:hAnsi="Cambria"/>
          <w:bCs/>
        </w:rPr>
        <w:t xml:space="preserve">Due </w:t>
      </w:r>
      <w:r>
        <w:rPr>
          <w:rFonts w:ascii="Cambria" w:hAnsi="Cambria"/>
          <w:bCs/>
        </w:rPr>
        <w:t>March 31, 2027</w:t>
      </w:r>
      <w:r w:rsidRPr="00581DFC">
        <w:rPr>
          <w:rFonts w:ascii="Cambria" w:hAnsi="Cambria"/>
          <w:bCs/>
        </w:rPr>
        <w:t xml:space="preserve">: Reporting for </w:t>
      </w:r>
      <w:r>
        <w:rPr>
          <w:rFonts w:ascii="Cambria" w:hAnsi="Cambria"/>
          <w:bCs/>
        </w:rPr>
        <w:t>October 1</w:t>
      </w:r>
      <w:r w:rsidRPr="00581DFC">
        <w:rPr>
          <w:rFonts w:ascii="Cambria" w:hAnsi="Cambria"/>
          <w:bCs/>
        </w:rPr>
        <w:t xml:space="preserve"> through </w:t>
      </w:r>
      <w:r>
        <w:rPr>
          <w:rFonts w:ascii="Cambria" w:hAnsi="Cambria"/>
          <w:bCs/>
        </w:rPr>
        <w:t>December</w:t>
      </w:r>
      <w:r w:rsidRPr="00581DFC">
        <w:rPr>
          <w:rFonts w:ascii="Cambria" w:hAnsi="Cambria"/>
          <w:bCs/>
        </w:rPr>
        <w:t xml:space="preserve"> 3</w:t>
      </w:r>
      <w:r>
        <w:rPr>
          <w:rFonts w:ascii="Cambria" w:hAnsi="Cambria"/>
          <w:bCs/>
        </w:rPr>
        <w:t>1</w:t>
      </w:r>
      <w:r w:rsidRPr="00581DFC">
        <w:rPr>
          <w:rFonts w:ascii="Cambria" w:hAnsi="Cambria"/>
          <w:bCs/>
        </w:rPr>
        <w:t>, 202</w:t>
      </w:r>
      <w:r>
        <w:rPr>
          <w:rFonts w:ascii="Cambria" w:hAnsi="Cambria"/>
          <w:bCs/>
        </w:rPr>
        <w:t>6</w:t>
      </w:r>
    </w:p>
    <w:p w14:paraId="1BD34040" w14:textId="77777777" w:rsidR="00A67FB7" w:rsidRPr="00A67FB7" w:rsidRDefault="00A67FB7" w:rsidP="00A67FB7">
      <w:pPr>
        <w:pStyle w:val="ListParagraph"/>
        <w:ind w:left="1440"/>
        <w:jc w:val="both"/>
        <w:rPr>
          <w:rFonts w:ascii="Cambria" w:hAnsi="Cambria"/>
          <w:bCs/>
        </w:rPr>
      </w:pPr>
    </w:p>
    <w:p w14:paraId="713B4836" w14:textId="57909CA7" w:rsidR="00A05193" w:rsidRPr="00A71A76" w:rsidRDefault="00A05193" w:rsidP="008D0FD7">
      <w:pPr>
        <w:pStyle w:val="ListParagraph"/>
        <w:numPr>
          <w:ilvl w:val="0"/>
          <w:numId w:val="6"/>
        </w:numPr>
        <w:jc w:val="both"/>
        <w:rPr>
          <w:rFonts w:ascii="Cambria" w:hAnsi="Cambria"/>
          <w:b/>
        </w:rPr>
      </w:pPr>
      <w:r>
        <w:rPr>
          <w:rFonts w:ascii="Cambria" w:hAnsi="Cambria"/>
          <w:b/>
        </w:rPr>
        <w:t>Closeout</w:t>
      </w:r>
    </w:p>
    <w:p w14:paraId="61D6A335" w14:textId="469676D0" w:rsidR="00A05193" w:rsidRPr="00A71A76" w:rsidRDefault="00A05193" w:rsidP="00A71A76">
      <w:pPr>
        <w:ind w:left="720"/>
        <w:jc w:val="both"/>
        <w:rPr>
          <w:rFonts w:ascii="Cambria" w:hAnsi="Cambria"/>
          <w:bCs/>
        </w:rPr>
      </w:pPr>
      <w:r>
        <w:rPr>
          <w:rFonts w:ascii="Cambria" w:hAnsi="Cambria"/>
          <w:bCs/>
          <w:sz w:val="24"/>
          <w:szCs w:val="24"/>
        </w:rPr>
        <w:t xml:space="preserve">The Subrecipient shall closeout the use of funds and its obligations under the agreement by complying with all necessary closeout reporting and procedures as determined by the Grantee. </w:t>
      </w:r>
    </w:p>
    <w:p w14:paraId="1284CC57" w14:textId="396BA239" w:rsidR="00FC41FA" w:rsidRPr="00581DFC" w:rsidRDefault="00FC41FA" w:rsidP="008D0FD7">
      <w:pPr>
        <w:pStyle w:val="ListParagraph"/>
        <w:numPr>
          <w:ilvl w:val="0"/>
          <w:numId w:val="6"/>
        </w:numPr>
        <w:jc w:val="both"/>
        <w:rPr>
          <w:rFonts w:ascii="Cambria" w:hAnsi="Cambria"/>
          <w:b/>
        </w:rPr>
      </w:pPr>
      <w:r w:rsidRPr="00581DFC">
        <w:rPr>
          <w:rFonts w:ascii="Cambria" w:hAnsi="Cambria"/>
          <w:b/>
        </w:rPr>
        <w:t>Attachments</w:t>
      </w:r>
    </w:p>
    <w:p w14:paraId="0B9FD5B7" w14:textId="77777777" w:rsidR="00FC41FA" w:rsidRPr="00581DFC" w:rsidRDefault="00FC41FA" w:rsidP="00FC41FA">
      <w:pPr>
        <w:pStyle w:val="ListParagraph"/>
        <w:jc w:val="both"/>
        <w:rPr>
          <w:rFonts w:ascii="Cambria" w:hAnsi="Cambria"/>
          <w:bCs/>
        </w:rPr>
      </w:pPr>
      <w:r w:rsidRPr="00581DFC">
        <w:rPr>
          <w:rFonts w:ascii="Cambria" w:hAnsi="Cambria"/>
          <w:bCs/>
        </w:rPr>
        <w:t>This Agreement contains the following attachments:</w:t>
      </w:r>
    </w:p>
    <w:p w14:paraId="0DD67220" w14:textId="77777777" w:rsidR="00FC41FA" w:rsidRPr="00581DFC" w:rsidRDefault="00FC41FA" w:rsidP="00FC41FA">
      <w:pPr>
        <w:pStyle w:val="ListParagraph"/>
        <w:numPr>
          <w:ilvl w:val="0"/>
          <w:numId w:val="3"/>
        </w:numPr>
        <w:jc w:val="both"/>
        <w:rPr>
          <w:rFonts w:ascii="Cambria" w:hAnsi="Cambria"/>
          <w:bCs/>
        </w:rPr>
      </w:pPr>
      <w:r w:rsidRPr="00581DFC">
        <w:rPr>
          <w:rFonts w:ascii="Cambria" w:hAnsi="Cambria"/>
          <w:bCs/>
        </w:rPr>
        <w:t>Attachment A – Treasury Guidance and Eligible Expenses</w:t>
      </w:r>
    </w:p>
    <w:p w14:paraId="76E4E247" w14:textId="77777777" w:rsidR="00FC41FA" w:rsidRPr="00581DFC" w:rsidRDefault="00FC41FA" w:rsidP="00FC41FA">
      <w:pPr>
        <w:pStyle w:val="ListParagraph"/>
        <w:numPr>
          <w:ilvl w:val="0"/>
          <w:numId w:val="3"/>
        </w:numPr>
        <w:jc w:val="both"/>
        <w:rPr>
          <w:rFonts w:ascii="Cambria" w:hAnsi="Cambria"/>
          <w:bCs/>
        </w:rPr>
      </w:pPr>
      <w:r w:rsidRPr="00581DFC">
        <w:rPr>
          <w:rFonts w:ascii="Cambria" w:hAnsi="Cambria"/>
          <w:bCs/>
        </w:rPr>
        <w:t>Attachment B – Treasury FAQ</w:t>
      </w:r>
    </w:p>
    <w:p w14:paraId="45C9C7E3" w14:textId="77777777" w:rsidR="00FC41FA" w:rsidRPr="00581DFC" w:rsidRDefault="00FC41FA" w:rsidP="00FC41FA">
      <w:pPr>
        <w:pStyle w:val="ListParagraph"/>
        <w:numPr>
          <w:ilvl w:val="0"/>
          <w:numId w:val="3"/>
        </w:numPr>
        <w:jc w:val="both"/>
        <w:rPr>
          <w:rFonts w:ascii="Cambria" w:hAnsi="Cambria"/>
          <w:bCs/>
        </w:rPr>
      </w:pPr>
      <w:r w:rsidRPr="00581DFC">
        <w:rPr>
          <w:rFonts w:ascii="Cambria" w:hAnsi="Cambria"/>
          <w:bCs/>
        </w:rPr>
        <w:t>Attachment C – Subrecipient’s Project Proposal</w:t>
      </w:r>
    </w:p>
    <w:p w14:paraId="2B127687" w14:textId="77777777" w:rsidR="00FC41FA" w:rsidRPr="00581DFC" w:rsidRDefault="00FC41FA" w:rsidP="00FC41FA">
      <w:pPr>
        <w:jc w:val="both"/>
        <w:rPr>
          <w:rFonts w:ascii="Cambria" w:hAnsi="Cambria"/>
          <w:bCs/>
          <w:sz w:val="24"/>
          <w:szCs w:val="24"/>
        </w:rPr>
      </w:pPr>
      <w:r w:rsidRPr="00581DFC">
        <w:rPr>
          <w:rFonts w:ascii="Cambria" w:hAnsi="Cambria"/>
          <w:bCs/>
          <w:sz w:val="24"/>
          <w:szCs w:val="24"/>
        </w:rPr>
        <w:br/>
      </w:r>
    </w:p>
    <w:p w14:paraId="1056D6BE" w14:textId="77777777" w:rsidR="00FC41FA" w:rsidRPr="00581DFC" w:rsidRDefault="00FC41FA" w:rsidP="00FC41FA">
      <w:pPr>
        <w:jc w:val="both"/>
        <w:rPr>
          <w:rFonts w:ascii="Cambria" w:hAnsi="Cambria"/>
          <w:sz w:val="24"/>
          <w:szCs w:val="24"/>
        </w:rPr>
      </w:pPr>
    </w:p>
    <w:p w14:paraId="6E78F6B6" w14:textId="77777777" w:rsidR="00FC41FA" w:rsidRPr="00581DFC" w:rsidRDefault="00FC41FA" w:rsidP="00FC41FA">
      <w:pPr>
        <w:jc w:val="both"/>
        <w:rPr>
          <w:rFonts w:ascii="Cambria" w:hAnsi="Cambria"/>
          <w:sz w:val="24"/>
          <w:szCs w:val="24"/>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70"/>
        <w:gridCol w:w="3870"/>
        <w:gridCol w:w="270"/>
      </w:tblGrid>
      <w:tr w:rsidR="00FC41FA" w:rsidRPr="00581DFC" w14:paraId="6EEBF774" w14:textId="77777777" w:rsidTr="00AC72BA">
        <w:trPr>
          <w:jc w:val="center"/>
        </w:trPr>
        <w:tc>
          <w:tcPr>
            <w:tcW w:w="3600" w:type="dxa"/>
            <w:tcBorders>
              <w:top w:val="single" w:sz="4" w:space="0" w:color="FFFFFF"/>
              <w:left w:val="single" w:sz="4" w:space="0" w:color="FFFFFF"/>
              <w:right w:val="single" w:sz="4" w:space="0" w:color="FFFFFF"/>
            </w:tcBorders>
          </w:tcPr>
          <w:p w14:paraId="319D8D18" w14:textId="093542D5" w:rsidR="00FC41FA" w:rsidRPr="00581DFC" w:rsidRDefault="00FC41FA" w:rsidP="004C2BDD">
            <w:pPr>
              <w:jc w:val="both"/>
              <w:rPr>
                <w:rFonts w:ascii="Cambria" w:hAnsi="Cambria"/>
                <w:sz w:val="24"/>
                <w:szCs w:val="24"/>
              </w:rPr>
            </w:pPr>
          </w:p>
        </w:tc>
        <w:tc>
          <w:tcPr>
            <w:tcW w:w="270" w:type="dxa"/>
            <w:tcBorders>
              <w:top w:val="single" w:sz="4" w:space="0" w:color="FFFFFF"/>
              <w:left w:val="single" w:sz="4" w:space="0" w:color="FFFFFF"/>
              <w:bottom w:val="single" w:sz="4" w:space="0" w:color="FFFFFF"/>
              <w:right w:val="single" w:sz="4" w:space="0" w:color="FFFFFF"/>
            </w:tcBorders>
          </w:tcPr>
          <w:p w14:paraId="043A97A1" w14:textId="77777777" w:rsidR="00FC41FA" w:rsidRPr="00581DFC" w:rsidRDefault="00FC41FA" w:rsidP="004C2BDD">
            <w:pPr>
              <w:jc w:val="both"/>
              <w:rPr>
                <w:rFonts w:ascii="Cambria" w:hAnsi="Cambria"/>
                <w:sz w:val="24"/>
                <w:szCs w:val="24"/>
              </w:rPr>
            </w:pPr>
          </w:p>
        </w:tc>
        <w:tc>
          <w:tcPr>
            <w:tcW w:w="3870" w:type="dxa"/>
            <w:tcBorders>
              <w:top w:val="single" w:sz="4" w:space="0" w:color="FFFFFF"/>
              <w:left w:val="single" w:sz="4" w:space="0" w:color="FFFFFF"/>
              <w:right w:val="single" w:sz="4" w:space="0" w:color="FFFFFF"/>
            </w:tcBorders>
          </w:tcPr>
          <w:p w14:paraId="56D7C105" w14:textId="77777777" w:rsidR="00FC41FA" w:rsidRPr="00581DFC" w:rsidRDefault="00FC41FA" w:rsidP="004C2BDD">
            <w:pPr>
              <w:jc w:val="both"/>
              <w:rPr>
                <w:rFonts w:ascii="Cambria" w:hAnsi="Cambria"/>
                <w:sz w:val="24"/>
                <w:szCs w:val="24"/>
              </w:rPr>
            </w:pPr>
          </w:p>
        </w:tc>
        <w:tc>
          <w:tcPr>
            <w:tcW w:w="270" w:type="dxa"/>
            <w:tcBorders>
              <w:top w:val="single" w:sz="4" w:space="0" w:color="FFFFFF"/>
              <w:left w:val="single" w:sz="4" w:space="0" w:color="FFFFFF"/>
              <w:bottom w:val="single" w:sz="4" w:space="0" w:color="FFFFFF"/>
              <w:right w:val="single" w:sz="4" w:space="0" w:color="FFFFFF"/>
            </w:tcBorders>
          </w:tcPr>
          <w:p w14:paraId="2E14CC3C" w14:textId="77777777" w:rsidR="00FC41FA" w:rsidRPr="00581DFC" w:rsidRDefault="00FC41FA" w:rsidP="004C2BDD">
            <w:pPr>
              <w:jc w:val="both"/>
              <w:rPr>
                <w:rFonts w:ascii="Cambria" w:hAnsi="Cambria"/>
                <w:sz w:val="24"/>
                <w:szCs w:val="24"/>
              </w:rPr>
            </w:pPr>
          </w:p>
        </w:tc>
      </w:tr>
      <w:tr w:rsidR="00FC41FA" w:rsidRPr="00581DFC" w14:paraId="3D90B2B0" w14:textId="77777777" w:rsidTr="00AC72BA">
        <w:trPr>
          <w:trHeight w:val="602"/>
          <w:jc w:val="center"/>
        </w:trPr>
        <w:tc>
          <w:tcPr>
            <w:tcW w:w="3600" w:type="dxa"/>
            <w:tcBorders>
              <w:left w:val="single" w:sz="4" w:space="0" w:color="FFFFFF"/>
              <w:bottom w:val="single" w:sz="4" w:space="0" w:color="FFFFFF"/>
              <w:right w:val="single" w:sz="4" w:space="0" w:color="FFFFFF"/>
            </w:tcBorders>
          </w:tcPr>
          <w:p w14:paraId="0D9A475B" w14:textId="059E1CE9" w:rsidR="00FC41FA" w:rsidRPr="00581DFC" w:rsidRDefault="00581DFC" w:rsidP="00864ADB">
            <w:pPr>
              <w:jc w:val="center"/>
              <w:rPr>
                <w:rFonts w:ascii="Cambria" w:hAnsi="Cambria"/>
                <w:b/>
                <w:bCs/>
                <w:sz w:val="24"/>
                <w:szCs w:val="24"/>
              </w:rPr>
            </w:pPr>
            <w:r>
              <w:rPr>
                <w:rFonts w:ascii="Cambria" w:hAnsi="Cambria"/>
                <w:b/>
                <w:bCs/>
                <w:sz w:val="24"/>
                <w:szCs w:val="24"/>
              </w:rPr>
              <w:t>Name of Subrecipient</w:t>
            </w:r>
            <w:r w:rsidR="00864ADB" w:rsidRPr="00581DFC">
              <w:rPr>
                <w:rFonts w:ascii="Cambria" w:hAnsi="Cambria"/>
                <w:b/>
                <w:bCs/>
                <w:sz w:val="24"/>
                <w:szCs w:val="24"/>
              </w:rPr>
              <w:br/>
            </w:r>
            <w:r w:rsidR="00FC41FA" w:rsidRPr="00581DFC">
              <w:rPr>
                <w:rFonts w:ascii="Cambria" w:hAnsi="Cambria"/>
                <w:b/>
                <w:bCs/>
                <w:sz w:val="24"/>
                <w:szCs w:val="24"/>
              </w:rPr>
              <w:t>Signature</w:t>
            </w:r>
          </w:p>
        </w:tc>
        <w:tc>
          <w:tcPr>
            <w:tcW w:w="270" w:type="dxa"/>
            <w:tcBorders>
              <w:top w:val="single" w:sz="4" w:space="0" w:color="FFFFFF"/>
              <w:left w:val="single" w:sz="4" w:space="0" w:color="FFFFFF"/>
              <w:bottom w:val="single" w:sz="4" w:space="0" w:color="FFFFFF"/>
              <w:right w:val="single" w:sz="4" w:space="0" w:color="FFFFFF"/>
              <w:tl2br w:val="single" w:sz="4" w:space="0" w:color="FFFFFF"/>
            </w:tcBorders>
          </w:tcPr>
          <w:p w14:paraId="72B03011" w14:textId="77777777" w:rsidR="00FC41FA" w:rsidRPr="00581DFC" w:rsidRDefault="00FC41FA" w:rsidP="004C2BDD">
            <w:pPr>
              <w:jc w:val="center"/>
              <w:rPr>
                <w:rFonts w:ascii="Cambria" w:hAnsi="Cambria"/>
                <w:sz w:val="24"/>
                <w:szCs w:val="24"/>
              </w:rPr>
            </w:pPr>
          </w:p>
        </w:tc>
        <w:tc>
          <w:tcPr>
            <w:tcW w:w="3870" w:type="dxa"/>
            <w:tcBorders>
              <w:left w:val="single" w:sz="4" w:space="0" w:color="FFFFFF"/>
              <w:bottom w:val="single" w:sz="4" w:space="0" w:color="FFFFFF"/>
              <w:right w:val="single" w:sz="4" w:space="0" w:color="FFFFFF"/>
            </w:tcBorders>
          </w:tcPr>
          <w:p w14:paraId="6C30FD5A" w14:textId="77777777" w:rsidR="00FC41FA" w:rsidRPr="00581DFC" w:rsidRDefault="00FC41FA" w:rsidP="004C2BDD">
            <w:pPr>
              <w:jc w:val="center"/>
              <w:rPr>
                <w:rFonts w:ascii="Cambria" w:hAnsi="Cambria"/>
                <w:sz w:val="24"/>
                <w:szCs w:val="24"/>
              </w:rPr>
            </w:pPr>
            <w:r w:rsidRPr="00581DFC">
              <w:rPr>
                <w:rFonts w:ascii="Cambria" w:hAnsi="Cambria"/>
                <w:b/>
                <w:sz w:val="24"/>
                <w:szCs w:val="24"/>
              </w:rPr>
              <w:t xml:space="preserve">Date </w:t>
            </w:r>
          </w:p>
        </w:tc>
        <w:tc>
          <w:tcPr>
            <w:tcW w:w="270" w:type="dxa"/>
            <w:tcBorders>
              <w:top w:val="single" w:sz="4" w:space="0" w:color="FFFFFF"/>
              <w:left w:val="single" w:sz="4" w:space="0" w:color="FFFFFF"/>
              <w:bottom w:val="single" w:sz="4" w:space="0" w:color="FFFFFF"/>
              <w:right w:val="single" w:sz="4" w:space="0" w:color="FFFFFF"/>
            </w:tcBorders>
          </w:tcPr>
          <w:p w14:paraId="2E74453B" w14:textId="77777777" w:rsidR="00FC41FA" w:rsidRPr="00581DFC" w:rsidRDefault="00FC41FA" w:rsidP="004C2BDD">
            <w:pPr>
              <w:jc w:val="center"/>
              <w:rPr>
                <w:rFonts w:ascii="Cambria" w:hAnsi="Cambria"/>
                <w:sz w:val="24"/>
                <w:szCs w:val="24"/>
              </w:rPr>
            </w:pPr>
          </w:p>
        </w:tc>
      </w:tr>
      <w:tr w:rsidR="00FC41FA" w:rsidRPr="00581DFC" w14:paraId="17CF452A" w14:textId="77777777" w:rsidTr="00AC72BA">
        <w:trPr>
          <w:trHeight w:val="629"/>
          <w:jc w:val="center"/>
        </w:trPr>
        <w:tc>
          <w:tcPr>
            <w:tcW w:w="3600" w:type="dxa"/>
            <w:tcBorders>
              <w:top w:val="single" w:sz="4" w:space="0" w:color="FFFFFF"/>
              <w:left w:val="single" w:sz="4" w:space="0" w:color="FFFFFF"/>
              <w:right w:val="single" w:sz="4" w:space="0" w:color="FFFFFF"/>
            </w:tcBorders>
            <w:vAlign w:val="bottom"/>
          </w:tcPr>
          <w:p w14:paraId="5EE86661" w14:textId="77777777" w:rsidR="00FC41FA" w:rsidRPr="00581DFC" w:rsidRDefault="00FC41FA" w:rsidP="004C2BDD">
            <w:pPr>
              <w:rPr>
                <w:rFonts w:ascii="Cambria" w:hAnsi="Cambria"/>
                <w:b/>
                <w:sz w:val="24"/>
                <w:szCs w:val="24"/>
              </w:rPr>
            </w:pPr>
          </w:p>
          <w:p w14:paraId="3AF2EA77" w14:textId="77777777" w:rsidR="008D0FD7" w:rsidRPr="00581DFC" w:rsidRDefault="008D0FD7" w:rsidP="004C2BDD">
            <w:pPr>
              <w:rPr>
                <w:rFonts w:ascii="Cambria" w:hAnsi="Cambria"/>
                <w:b/>
                <w:sz w:val="24"/>
                <w:szCs w:val="24"/>
              </w:rPr>
            </w:pPr>
          </w:p>
          <w:p w14:paraId="7323E400" w14:textId="14AC8EE7" w:rsidR="008D0FD7" w:rsidRPr="00581DFC" w:rsidRDefault="008D0FD7" w:rsidP="004C2BDD">
            <w:pPr>
              <w:rPr>
                <w:rFonts w:ascii="Cambria" w:hAnsi="Cambria"/>
                <w:b/>
                <w:sz w:val="24"/>
                <w:szCs w:val="24"/>
              </w:rPr>
            </w:pPr>
          </w:p>
        </w:tc>
        <w:tc>
          <w:tcPr>
            <w:tcW w:w="270" w:type="dxa"/>
            <w:tcBorders>
              <w:top w:val="single" w:sz="4" w:space="0" w:color="FFFFFF"/>
              <w:left w:val="single" w:sz="4" w:space="0" w:color="FFFFFF"/>
              <w:bottom w:val="single" w:sz="4" w:space="0" w:color="FFFFFF"/>
              <w:right w:val="single" w:sz="4" w:space="0" w:color="FFFFFF"/>
              <w:tl2br w:val="single" w:sz="4" w:space="0" w:color="FFFFFF"/>
            </w:tcBorders>
            <w:vAlign w:val="bottom"/>
          </w:tcPr>
          <w:p w14:paraId="42EEBA94" w14:textId="77777777" w:rsidR="00FC41FA" w:rsidRPr="00581DFC" w:rsidRDefault="00FC41FA" w:rsidP="004C2BDD">
            <w:pPr>
              <w:rPr>
                <w:rFonts w:ascii="Cambria" w:hAnsi="Cambria"/>
                <w:sz w:val="24"/>
                <w:szCs w:val="24"/>
              </w:rPr>
            </w:pPr>
          </w:p>
        </w:tc>
        <w:tc>
          <w:tcPr>
            <w:tcW w:w="3870" w:type="dxa"/>
            <w:tcBorders>
              <w:top w:val="single" w:sz="4" w:space="0" w:color="FFFFFF"/>
              <w:left w:val="single" w:sz="4" w:space="0" w:color="FFFFFF"/>
              <w:right w:val="single" w:sz="4" w:space="0" w:color="FFFFFF"/>
            </w:tcBorders>
            <w:vAlign w:val="bottom"/>
          </w:tcPr>
          <w:p w14:paraId="5B788CDE" w14:textId="77777777" w:rsidR="00FC41FA" w:rsidRPr="00581DFC" w:rsidRDefault="00FC41FA" w:rsidP="004C2BDD">
            <w:pPr>
              <w:rPr>
                <w:rFonts w:ascii="Cambria" w:hAnsi="Cambria"/>
                <w:sz w:val="24"/>
                <w:szCs w:val="24"/>
              </w:rPr>
            </w:pPr>
          </w:p>
        </w:tc>
        <w:tc>
          <w:tcPr>
            <w:tcW w:w="270" w:type="dxa"/>
            <w:tcBorders>
              <w:top w:val="single" w:sz="4" w:space="0" w:color="FFFFFF"/>
              <w:left w:val="single" w:sz="4" w:space="0" w:color="FFFFFF"/>
              <w:bottom w:val="single" w:sz="4" w:space="0" w:color="FFFFFF"/>
              <w:right w:val="single" w:sz="4" w:space="0" w:color="FFFFFF"/>
            </w:tcBorders>
            <w:vAlign w:val="bottom"/>
          </w:tcPr>
          <w:p w14:paraId="3AC0F6F7" w14:textId="77777777" w:rsidR="00FC41FA" w:rsidRPr="00581DFC" w:rsidRDefault="00FC41FA" w:rsidP="004C2BDD">
            <w:pPr>
              <w:rPr>
                <w:rFonts w:ascii="Cambria" w:hAnsi="Cambria"/>
                <w:sz w:val="24"/>
                <w:szCs w:val="24"/>
              </w:rPr>
            </w:pPr>
          </w:p>
        </w:tc>
      </w:tr>
      <w:tr w:rsidR="00FC41FA" w:rsidRPr="00581DFC" w14:paraId="34B08D46" w14:textId="77777777" w:rsidTr="00AC72BA">
        <w:trPr>
          <w:jc w:val="center"/>
        </w:trPr>
        <w:tc>
          <w:tcPr>
            <w:tcW w:w="3600" w:type="dxa"/>
            <w:tcBorders>
              <w:left w:val="single" w:sz="4" w:space="0" w:color="FFFFFF"/>
              <w:bottom w:val="single" w:sz="4" w:space="0" w:color="FFFFFF"/>
              <w:right w:val="single" w:sz="4" w:space="0" w:color="FFFFFF"/>
            </w:tcBorders>
          </w:tcPr>
          <w:p w14:paraId="75A80E82" w14:textId="1F92ABD5" w:rsidR="00FC41FA" w:rsidRPr="00581DFC" w:rsidRDefault="00B00411" w:rsidP="00B00411">
            <w:pPr>
              <w:jc w:val="center"/>
              <w:rPr>
                <w:rFonts w:ascii="Cambria" w:hAnsi="Cambria" w:cs="Calibri"/>
                <w:b/>
                <w:bCs/>
                <w:sz w:val="24"/>
                <w:szCs w:val="24"/>
              </w:rPr>
            </w:pPr>
            <w:r w:rsidRPr="00581DFC">
              <w:rPr>
                <w:rFonts w:ascii="Cambria" w:hAnsi="Cambria" w:cs="Calibri"/>
                <w:b/>
                <w:bCs/>
                <w:sz w:val="24"/>
                <w:szCs w:val="24"/>
              </w:rPr>
              <w:t xml:space="preserve">Chairman </w:t>
            </w:r>
            <w:r w:rsidR="00581DFC">
              <w:rPr>
                <w:rFonts w:ascii="Cambria" w:hAnsi="Cambria" w:cs="Calibri"/>
                <w:b/>
                <w:bCs/>
                <w:sz w:val="24"/>
                <w:szCs w:val="24"/>
              </w:rPr>
              <w:t>XYZ</w:t>
            </w:r>
            <w:r w:rsidRPr="00581DFC">
              <w:rPr>
                <w:rFonts w:ascii="Cambria" w:hAnsi="Cambria" w:cs="Calibri"/>
                <w:b/>
                <w:bCs/>
                <w:sz w:val="24"/>
                <w:szCs w:val="24"/>
              </w:rPr>
              <w:br/>
            </w:r>
            <w:r w:rsidR="00FC41FA" w:rsidRPr="00581DFC">
              <w:rPr>
                <w:rFonts w:ascii="Cambria" w:hAnsi="Cambria"/>
                <w:b/>
                <w:bCs/>
                <w:sz w:val="24"/>
                <w:szCs w:val="24"/>
              </w:rPr>
              <w:t>Signature</w:t>
            </w:r>
          </w:p>
        </w:tc>
        <w:tc>
          <w:tcPr>
            <w:tcW w:w="270" w:type="dxa"/>
            <w:tcBorders>
              <w:top w:val="single" w:sz="4" w:space="0" w:color="FFFFFF"/>
              <w:left w:val="single" w:sz="4" w:space="0" w:color="FFFFFF"/>
              <w:bottom w:val="single" w:sz="4" w:space="0" w:color="FFFFFF"/>
              <w:right w:val="single" w:sz="4" w:space="0" w:color="FFFFFF"/>
            </w:tcBorders>
          </w:tcPr>
          <w:p w14:paraId="4B418F68" w14:textId="77777777" w:rsidR="00FC41FA" w:rsidRPr="00581DFC" w:rsidRDefault="00FC41FA" w:rsidP="004C2BDD">
            <w:pPr>
              <w:jc w:val="center"/>
              <w:rPr>
                <w:rFonts w:ascii="Cambria" w:hAnsi="Cambria"/>
                <w:sz w:val="24"/>
                <w:szCs w:val="24"/>
              </w:rPr>
            </w:pPr>
          </w:p>
        </w:tc>
        <w:tc>
          <w:tcPr>
            <w:tcW w:w="3870" w:type="dxa"/>
            <w:tcBorders>
              <w:left w:val="single" w:sz="4" w:space="0" w:color="FFFFFF"/>
              <w:bottom w:val="single" w:sz="4" w:space="0" w:color="FFFFFF"/>
              <w:right w:val="single" w:sz="4" w:space="0" w:color="FFFFFF"/>
            </w:tcBorders>
          </w:tcPr>
          <w:p w14:paraId="2D275E20" w14:textId="77777777" w:rsidR="00FC41FA" w:rsidRPr="00581DFC" w:rsidRDefault="00FC41FA" w:rsidP="004C2BDD">
            <w:pPr>
              <w:jc w:val="center"/>
              <w:rPr>
                <w:rFonts w:ascii="Cambria" w:hAnsi="Cambria"/>
                <w:sz w:val="24"/>
                <w:szCs w:val="24"/>
              </w:rPr>
            </w:pPr>
            <w:r w:rsidRPr="00581DFC">
              <w:rPr>
                <w:rFonts w:ascii="Cambria" w:hAnsi="Cambria"/>
                <w:b/>
                <w:sz w:val="24"/>
                <w:szCs w:val="24"/>
              </w:rPr>
              <w:t>Date</w:t>
            </w:r>
          </w:p>
        </w:tc>
        <w:tc>
          <w:tcPr>
            <w:tcW w:w="270" w:type="dxa"/>
            <w:tcBorders>
              <w:top w:val="single" w:sz="4" w:space="0" w:color="FFFFFF"/>
              <w:left w:val="single" w:sz="4" w:space="0" w:color="FFFFFF"/>
              <w:bottom w:val="single" w:sz="4" w:space="0" w:color="FFFFFF"/>
              <w:right w:val="single" w:sz="4" w:space="0" w:color="FFFFFF"/>
            </w:tcBorders>
          </w:tcPr>
          <w:p w14:paraId="5A52C731" w14:textId="77777777" w:rsidR="00FC41FA" w:rsidRPr="00581DFC" w:rsidRDefault="00FC41FA" w:rsidP="004C2BDD">
            <w:pPr>
              <w:jc w:val="center"/>
              <w:rPr>
                <w:rFonts w:ascii="Cambria" w:hAnsi="Cambria"/>
                <w:sz w:val="24"/>
                <w:szCs w:val="24"/>
              </w:rPr>
            </w:pPr>
          </w:p>
        </w:tc>
      </w:tr>
    </w:tbl>
    <w:p w14:paraId="74289489" w14:textId="77777777" w:rsidR="00FC41FA" w:rsidRPr="00581DFC" w:rsidRDefault="00FC41FA" w:rsidP="00FC41FA">
      <w:pPr>
        <w:tabs>
          <w:tab w:val="left" w:pos="3510"/>
          <w:tab w:val="left" w:pos="4140"/>
          <w:tab w:val="left" w:pos="7020"/>
          <w:tab w:val="left" w:pos="7650"/>
          <w:tab w:val="left" w:pos="8640"/>
        </w:tabs>
        <w:jc w:val="both"/>
        <w:rPr>
          <w:rFonts w:ascii="Cambria" w:hAnsi="Cambria"/>
          <w:sz w:val="24"/>
          <w:szCs w:val="24"/>
        </w:rPr>
      </w:pPr>
    </w:p>
    <w:p w14:paraId="5D6ED941" w14:textId="53D7515E" w:rsidR="004B1E7D" w:rsidRPr="00581DFC" w:rsidRDefault="00FC41FA" w:rsidP="00FC41FA">
      <w:pPr>
        <w:jc w:val="right"/>
        <w:rPr>
          <w:rFonts w:ascii="Cambria" w:hAnsi="Cambria"/>
          <w:b/>
          <w:bCs/>
        </w:rPr>
      </w:pPr>
      <w:r w:rsidRPr="00581DFC">
        <w:rPr>
          <w:rFonts w:ascii="Cambria" w:hAnsi="Cambria"/>
          <w:b/>
        </w:rPr>
        <w:tab/>
      </w:r>
    </w:p>
    <w:sectPr w:rsidR="004B1E7D" w:rsidRPr="00581D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D51C" w14:textId="77777777" w:rsidR="00960589" w:rsidRDefault="00960589" w:rsidP="00D00A0A">
      <w:pPr>
        <w:spacing w:after="0" w:line="240" w:lineRule="auto"/>
      </w:pPr>
      <w:r>
        <w:separator/>
      </w:r>
    </w:p>
  </w:endnote>
  <w:endnote w:type="continuationSeparator" w:id="0">
    <w:p w14:paraId="259F4FCC" w14:textId="77777777" w:rsidR="00960589" w:rsidRDefault="00960589" w:rsidP="00D0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02684"/>
      <w:docPartObj>
        <w:docPartGallery w:val="Page Numbers (Bottom of Page)"/>
        <w:docPartUnique/>
      </w:docPartObj>
    </w:sdtPr>
    <w:sdtEndPr>
      <w:rPr>
        <w:noProof/>
      </w:rPr>
    </w:sdtEndPr>
    <w:sdtContent>
      <w:p w14:paraId="3A368054" w14:textId="2A488FFC" w:rsidR="00D00A0A" w:rsidRDefault="00D00A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67981" w14:textId="77777777" w:rsidR="00D00A0A" w:rsidRDefault="00D0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D768" w14:textId="77777777" w:rsidR="00960589" w:rsidRDefault="00960589" w:rsidP="00D00A0A">
      <w:pPr>
        <w:spacing w:after="0" w:line="240" w:lineRule="auto"/>
      </w:pPr>
      <w:r>
        <w:separator/>
      </w:r>
    </w:p>
  </w:footnote>
  <w:footnote w:type="continuationSeparator" w:id="0">
    <w:p w14:paraId="15DA3B5E" w14:textId="77777777" w:rsidR="00960589" w:rsidRDefault="00960589" w:rsidP="00D0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185"/>
    <w:multiLevelType w:val="hybridMultilevel"/>
    <w:tmpl w:val="968AA162"/>
    <w:lvl w:ilvl="0" w:tplc="1C0446FC">
      <w:start w:val="9"/>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C2F12"/>
    <w:multiLevelType w:val="hybridMultilevel"/>
    <w:tmpl w:val="FCAC12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64B84"/>
    <w:multiLevelType w:val="hybridMultilevel"/>
    <w:tmpl w:val="B066C4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BD7428"/>
    <w:multiLevelType w:val="hybridMultilevel"/>
    <w:tmpl w:val="FF2AA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612202"/>
    <w:multiLevelType w:val="hybridMultilevel"/>
    <w:tmpl w:val="ACE2F1EE"/>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D0952"/>
    <w:multiLevelType w:val="hybridMultilevel"/>
    <w:tmpl w:val="A0788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141CDC"/>
    <w:multiLevelType w:val="hybridMultilevel"/>
    <w:tmpl w:val="36F48E54"/>
    <w:lvl w:ilvl="0" w:tplc="2076BFF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11F57"/>
    <w:multiLevelType w:val="hybridMultilevel"/>
    <w:tmpl w:val="CF963570"/>
    <w:lvl w:ilvl="0" w:tplc="7D06EEC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95B07"/>
    <w:multiLevelType w:val="hybridMultilevel"/>
    <w:tmpl w:val="C414B654"/>
    <w:lvl w:ilvl="0" w:tplc="B754866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84A57"/>
    <w:multiLevelType w:val="hybridMultilevel"/>
    <w:tmpl w:val="33105EAC"/>
    <w:lvl w:ilvl="0" w:tplc="2C88C020">
      <w:start w:val="6"/>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165DF"/>
    <w:multiLevelType w:val="hybridMultilevel"/>
    <w:tmpl w:val="B4B65AEE"/>
    <w:lvl w:ilvl="0" w:tplc="B7281F58">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066E7"/>
    <w:multiLevelType w:val="hybridMultilevel"/>
    <w:tmpl w:val="DE4EFD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83C8A"/>
    <w:multiLevelType w:val="hybridMultilevel"/>
    <w:tmpl w:val="99E20C38"/>
    <w:lvl w:ilvl="0" w:tplc="2C88C020">
      <w:start w:val="6"/>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1"/>
  </w:num>
  <w:num w:numId="6">
    <w:abstractNumId w:val="10"/>
  </w:num>
  <w:num w:numId="7">
    <w:abstractNumId w:val="8"/>
  </w:num>
  <w:num w:numId="8">
    <w:abstractNumId w:val="9"/>
  </w:num>
  <w:num w:numId="9">
    <w:abstractNumId w:val="12"/>
  </w:num>
  <w:num w:numId="10">
    <w:abstractNumId w:val="6"/>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7D"/>
    <w:rsid w:val="001262E0"/>
    <w:rsid w:val="001E517C"/>
    <w:rsid w:val="00221009"/>
    <w:rsid w:val="00252579"/>
    <w:rsid w:val="00397D87"/>
    <w:rsid w:val="004B1E7D"/>
    <w:rsid w:val="005634E8"/>
    <w:rsid w:val="00581DFC"/>
    <w:rsid w:val="00626BB1"/>
    <w:rsid w:val="006E40F3"/>
    <w:rsid w:val="007A741A"/>
    <w:rsid w:val="007C1CC0"/>
    <w:rsid w:val="007C215B"/>
    <w:rsid w:val="00842B2D"/>
    <w:rsid w:val="00860B60"/>
    <w:rsid w:val="00864ADB"/>
    <w:rsid w:val="008C40D1"/>
    <w:rsid w:val="008D0FD7"/>
    <w:rsid w:val="00960589"/>
    <w:rsid w:val="00A05193"/>
    <w:rsid w:val="00A36005"/>
    <w:rsid w:val="00A67FB7"/>
    <w:rsid w:val="00A71A76"/>
    <w:rsid w:val="00AC72BA"/>
    <w:rsid w:val="00B00411"/>
    <w:rsid w:val="00B0700A"/>
    <w:rsid w:val="00C21D4A"/>
    <w:rsid w:val="00C50423"/>
    <w:rsid w:val="00D00A0A"/>
    <w:rsid w:val="00D9358D"/>
    <w:rsid w:val="00DA16FC"/>
    <w:rsid w:val="00EA53A8"/>
    <w:rsid w:val="00FA75A3"/>
    <w:rsid w:val="00FC41FA"/>
    <w:rsid w:val="00FD6F07"/>
    <w:rsid w:val="00FE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A8C5"/>
  <w15:chartTrackingRefBased/>
  <w15:docId w15:val="{2A81AECB-00E6-4FCE-A3A0-012ED099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A0A"/>
  </w:style>
  <w:style w:type="paragraph" w:styleId="Footer">
    <w:name w:val="footer"/>
    <w:basedOn w:val="Normal"/>
    <w:link w:val="FooterChar"/>
    <w:uiPriority w:val="99"/>
    <w:unhideWhenUsed/>
    <w:rsid w:val="00D00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A0A"/>
  </w:style>
  <w:style w:type="character" w:styleId="Hyperlink">
    <w:name w:val="Hyperlink"/>
    <w:basedOn w:val="DefaultParagraphFont"/>
    <w:uiPriority w:val="99"/>
    <w:unhideWhenUsed/>
    <w:rsid w:val="00397D87"/>
    <w:rPr>
      <w:color w:val="0563C1" w:themeColor="hyperlink"/>
      <w:u w:val="single"/>
    </w:rPr>
  </w:style>
  <w:style w:type="character" w:styleId="UnresolvedMention">
    <w:name w:val="Unresolved Mention"/>
    <w:basedOn w:val="DefaultParagraphFont"/>
    <w:uiPriority w:val="99"/>
    <w:semiHidden/>
    <w:unhideWhenUsed/>
    <w:rsid w:val="00397D87"/>
    <w:rPr>
      <w:color w:val="605E5C"/>
      <w:shd w:val="clear" w:color="auto" w:fill="E1DFDD"/>
    </w:rPr>
  </w:style>
  <w:style w:type="paragraph" w:styleId="NoSpacing">
    <w:name w:val="No Spacing"/>
    <w:uiPriority w:val="1"/>
    <w:qFormat/>
    <w:rsid w:val="00FC41FA"/>
    <w:pPr>
      <w:overflowPunct w:val="0"/>
      <w:autoSpaceDE w:val="0"/>
      <w:autoSpaceDN w:val="0"/>
      <w:adjustRightInd w:val="0"/>
      <w:spacing w:after="0" w:line="240" w:lineRule="auto"/>
      <w:textAlignment w:val="baseline"/>
    </w:pPr>
    <w:rPr>
      <w:rFonts w:ascii="CG Times (W1)" w:eastAsia="Times New Roman" w:hAnsi="CG Times (W1)" w:cs="Times New Roman"/>
      <w:sz w:val="20"/>
      <w:szCs w:val="20"/>
    </w:rPr>
  </w:style>
  <w:style w:type="paragraph" w:styleId="ListParagraph">
    <w:name w:val="List Paragraph"/>
    <w:basedOn w:val="Normal"/>
    <w:uiPriority w:val="34"/>
    <w:qFormat/>
    <w:rsid w:val="00FC41FA"/>
    <w:pPr>
      <w:spacing w:after="0" w:line="240" w:lineRule="auto"/>
      <w:ind w:left="720"/>
      <w:contextualSpacing/>
    </w:pPr>
    <w:rPr>
      <w:sz w:val="24"/>
      <w:szCs w:val="24"/>
    </w:rPr>
  </w:style>
  <w:style w:type="table" w:styleId="TableGrid">
    <w:name w:val="Table Grid"/>
    <w:basedOn w:val="TableNormal"/>
    <w:uiPriority w:val="39"/>
    <w:rsid w:val="00FC41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len.Summers@bishoppaiu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jpari</dc:creator>
  <cp:keywords/>
  <dc:description/>
  <cp:lastModifiedBy>Justin Lepscier</cp:lastModifiedBy>
  <cp:revision>3</cp:revision>
  <dcterms:created xsi:type="dcterms:W3CDTF">2021-07-27T23:37:00Z</dcterms:created>
  <dcterms:modified xsi:type="dcterms:W3CDTF">2021-08-04T14:18:00Z</dcterms:modified>
</cp:coreProperties>
</file>